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13A" w:rsidRDefault="0048513A" w:rsidP="0048513A">
      <w:pPr>
        <w:jc w:val="center"/>
        <w:rPr>
          <w:rFonts w:ascii="Times New Roman" w:hAnsi="Times New Roman" w:cs="Times New Roman"/>
          <w:i/>
          <w:iCs/>
          <w:color w:val="000099"/>
          <w:sz w:val="40"/>
          <w:szCs w:val="40"/>
        </w:rPr>
      </w:pPr>
      <w:bookmarkStart w:id="0" w:name="_GoBack"/>
      <w:bookmarkEnd w:id="0"/>
      <w:r w:rsidRPr="0048513A">
        <w:rPr>
          <w:rFonts w:ascii="Times New Roman" w:hAnsi="Times New Roman" w:cs="Times New Roman"/>
          <w:i/>
          <w:iCs/>
          <w:color w:val="000099"/>
          <w:sz w:val="40"/>
          <w:szCs w:val="40"/>
        </w:rPr>
        <w:t>ENGINEERING ASSOCIATE SERVICES</w:t>
      </w:r>
    </w:p>
    <w:p w:rsidR="00352974" w:rsidRPr="0048513A" w:rsidRDefault="00352974" w:rsidP="00352974">
      <w:pPr>
        <w:jc w:val="center"/>
        <w:rPr>
          <w:rFonts w:ascii="Times New Roman" w:hAnsi="Times New Roman" w:cs="Times New Roman"/>
          <w:sz w:val="16"/>
          <w:szCs w:val="16"/>
        </w:rPr>
      </w:pPr>
      <w:hyperlink r:id="rId8" w:history="1">
        <w:r w:rsidRPr="0048513A">
          <w:rPr>
            <w:rStyle w:val="Hyperlink"/>
            <w:rFonts w:ascii="Times New Roman" w:hAnsi="Times New Roman"/>
            <w:sz w:val="16"/>
            <w:szCs w:val="16"/>
          </w:rPr>
          <w:t>www.engineeringassociateservices.com</w:t>
        </w:r>
      </w:hyperlink>
    </w:p>
    <w:p w:rsidR="00352974" w:rsidRPr="00D96B21" w:rsidRDefault="0048513A" w:rsidP="0048513A">
      <w:pPr>
        <w:jc w:val="right"/>
        <w:rPr>
          <w:rFonts w:ascii="Times New Roman" w:hAnsi="Times New Roman" w:cs="Times New Roman"/>
          <w:b/>
          <w:sz w:val="16"/>
          <w:szCs w:val="16"/>
        </w:rPr>
      </w:pPr>
      <w:r>
        <w:rPr>
          <w:sz w:val="24"/>
          <w:szCs w:val="24"/>
        </w:rPr>
        <w:tab/>
      </w:r>
      <w:r>
        <w:rPr>
          <w:sz w:val="24"/>
          <w:szCs w:val="24"/>
        </w:rPr>
        <w:tab/>
      </w:r>
      <w:r>
        <w:rPr>
          <w:sz w:val="24"/>
          <w:szCs w:val="24"/>
        </w:rPr>
        <w:tab/>
      </w:r>
      <w:r>
        <w:rPr>
          <w:sz w:val="24"/>
          <w:szCs w:val="24"/>
        </w:rPr>
        <w:tab/>
      </w:r>
      <w:r w:rsidR="00352974" w:rsidRPr="00D96B21">
        <w:rPr>
          <w:rFonts w:ascii="Times New Roman" w:hAnsi="Times New Roman" w:cs="Times New Roman"/>
          <w:b/>
          <w:sz w:val="16"/>
          <w:szCs w:val="16"/>
        </w:rPr>
        <w:t>Rhode Island:</w:t>
      </w:r>
    </w:p>
    <w:p w:rsidR="0048513A" w:rsidRPr="00D96B21" w:rsidRDefault="0048513A" w:rsidP="0048513A">
      <w:pPr>
        <w:jc w:val="right"/>
        <w:rPr>
          <w:rFonts w:ascii="Times New Roman" w:hAnsi="Times New Roman" w:cs="Times New Roman"/>
          <w:b/>
          <w:sz w:val="16"/>
          <w:szCs w:val="16"/>
        </w:rPr>
      </w:pPr>
      <w:r w:rsidRPr="00D96B21">
        <w:rPr>
          <w:rFonts w:ascii="Times New Roman" w:hAnsi="Times New Roman" w:cs="Times New Roman"/>
          <w:b/>
          <w:sz w:val="16"/>
          <w:szCs w:val="16"/>
        </w:rPr>
        <w:t>P.O. Box 5420</w:t>
      </w:r>
    </w:p>
    <w:p w:rsidR="0048513A" w:rsidRPr="00D96B21" w:rsidRDefault="0048513A" w:rsidP="0048513A">
      <w:pPr>
        <w:jc w:val="right"/>
        <w:rPr>
          <w:rFonts w:ascii="Times New Roman" w:hAnsi="Times New Roman" w:cs="Times New Roman"/>
          <w:b/>
          <w:sz w:val="16"/>
          <w:szCs w:val="16"/>
        </w:rPr>
      </w:pPr>
      <w:r w:rsidRPr="00D96B21">
        <w:rPr>
          <w:rFonts w:ascii="Times New Roman" w:hAnsi="Times New Roman" w:cs="Times New Roman"/>
          <w:b/>
          <w:sz w:val="16"/>
          <w:szCs w:val="16"/>
        </w:rPr>
        <w:t>Wakefield, RI 02880</w:t>
      </w:r>
    </w:p>
    <w:p w:rsidR="0048513A" w:rsidRPr="00D96B21" w:rsidRDefault="0048513A" w:rsidP="0048513A">
      <w:pPr>
        <w:jc w:val="right"/>
        <w:rPr>
          <w:rFonts w:ascii="Times New Roman" w:hAnsi="Times New Roman" w:cs="Times New Roman"/>
          <w:b/>
          <w:sz w:val="16"/>
          <w:szCs w:val="16"/>
        </w:rPr>
      </w:pPr>
      <w:r w:rsidRPr="00D96B21">
        <w:rPr>
          <w:rFonts w:ascii="Times New Roman" w:hAnsi="Times New Roman" w:cs="Times New Roman"/>
          <w:b/>
          <w:sz w:val="16"/>
          <w:szCs w:val="16"/>
        </w:rPr>
        <w:t>TEL (401) 783-1591</w:t>
      </w:r>
    </w:p>
    <w:p w:rsidR="0048513A" w:rsidRPr="00D96B21" w:rsidRDefault="0048513A" w:rsidP="0048513A">
      <w:pPr>
        <w:jc w:val="right"/>
        <w:rPr>
          <w:rFonts w:ascii="Times New Roman" w:hAnsi="Times New Roman" w:cs="Times New Roman"/>
          <w:b/>
          <w:sz w:val="16"/>
          <w:szCs w:val="16"/>
        </w:rPr>
      </w:pPr>
      <w:r w:rsidRPr="00D96B21">
        <w:rPr>
          <w:rFonts w:ascii="Times New Roman" w:hAnsi="Times New Roman" w:cs="Times New Roman"/>
          <w:b/>
          <w:sz w:val="16"/>
          <w:szCs w:val="16"/>
        </w:rPr>
        <w:t>FAX (801) 729-0611</w:t>
      </w:r>
    </w:p>
    <w:p w:rsidR="00352974" w:rsidRPr="00D96B21" w:rsidRDefault="00352974" w:rsidP="0048513A">
      <w:pPr>
        <w:jc w:val="right"/>
        <w:rPr>
          <w:rFonts w:ascii="Times New Roman" w:hAnsi="Times New Roman" w:cs="Times New Roman"/>
          <w:b/>
          <w:sz w:val="16"/>
          <w:szCs w:val="16"/>
        </w:rPr>
      </w:pPr>
    </w:p>
    <w:p w:rsidR="00352974" w:rsidRPr="00D96B21" w:rsidRDefault="00352974" w:rsidP="0048513A">
      <w:pPr>
        <w:jc w:val="right"/>
        <w:rPr>
          <w:rFonts w:ascii="Times New Roman" w:hAnsi="Times New Roman" w:cs="Times New Roman"/>
          <w:b/>
          <w:sz w:val="16"/>
          <w:szCs w:val="16"/>
        </w:rPr>
      </w:pPr>
      <w:r w:rsidRPr="00D96B21">
        <w:rPr>
          <w:rFonts w:ascii="Times New Roman" w:hAnsi="Times New Roman" w:cs="Times New Roman"/>
          <w:b/>
          <w:sz w:val="16"/>
          <w:szCs w:val="16"/>
        </w:rPr>
        <w:t>Santa Fe Office:</w:t>
      </w:r>
    </w:p>
    <w:p w:rsidR="00352974" w:rsidRPr="00D96B21" w:rsidRDefault="00352974" w:rsidP="0048513A">
      <w:pPr>
        <w:jc w:val="right"/>
        <w:rPr>
          <w:rFonts w:ascii="Times New Roman" w:hAnsi="Times New Roman" w:cs="Times New Roman"/>
          <w:b/>
          <w:sz w:val="16"/>
          <w:szCs w:val="16"/>
        </w:rPr>
      </w:pPr>
      <w:r w:rsidRPr="00D96B21">
        <w:rPr>
          <w:rFonts w:ascii="Times New Roman" w:hAnsi="Times New Roman" w:cs="Times New Roman"/>
          <w:b/>
          <w:sz w:val="16"/>
          <w:szCs w:val="16"/>
        </w:rPr>
        <w:t>3101 Old Pecos Trail</w:t>
      </w:r>
    </w:p>
    <w:p w:rsidR="00352974" w:rsidRPr="00D96B21" w:rsidRDefault="00352974" w:rsidP="0048513A">
      <w:pPr>
        <w:jc w:val="right"/>
        <w:rPr>
          <w:rFonts w:ascii="Times New Roman" w:hAnsi="Times New Roman" w:cs="Times New Roman"/>
          <w:b/>
          <w:sz w:val="16"/>
          <w:szCs w:val="16"/>
        </w:rPr>
      </w:pPr>
      <w:r w:rsidRPr="00D96B21">
        <w:rPr>
          <w:rFonts w:ascii="Times New Roman" w:hAnsi="Times New Roman" w:cs="Times New Roman"/>
          <w:b/>
          <w:sz w:val="16"/>
          <w:szCs w:val="16"/>
        </w:rPr>
        <w:t>Quail Run Unit 118</w:t>
      </w:r>
    </w:p>
    <w:p w:rsidR="00352974" w:rsidRPr="00D96B21" w:rsidRDefault="00352974" w:rsidP="0048513A">
      <w:pPr>
        <w:jc w:val="right"/>
        <w:rPr>
          <w:rFonts w:ascii="Times New Roman" w:hAnsi="Times New Roman" w:cs="Times New Roman"/>
          <w:b/>
          <w:sz w:val="16"/>
          <w:szCs w:val="16"/>
        </w:rPr>
      </w:pPr>
      <w:r w:rsidRPr="00D96B21">
        <w:rPr>
          <w:rFonts w:ascii="Times New Roman" w:hAnsi="Times New Roman" w:cs="Times New Roman"/>
          <w:b/>
          <w:sz w:val="16"/>
          <w:szCs w:val="16"/>
        </w:rPr>
        <w:t>Santa Fe 87505</w:t>
      </w:r>
    </w:p>
    <w:p w:rsidR="00352974" w:rsidRPr="00D96B21" w:rsidRDefault="00352974" w:rsidP="0048513A">
      <w:pPr>
        <w:jc w:val="right"/>
        <w:rPr>
          <w:rFonts w:ascii="Times New Roman" w:hAnsi="Times New Roman" w:cs="Times New Roman"/>
          <w:b/>
          <w:sz w:val="16"/>
          <w:szCs w:val="16"/>
        </w:rPr>
      </w:pPr>
      <w:r w:rsidRPr="00D96B21">
        <w:rPr>
          <w:rFonts w:ascii="Times New Roman" w:hAnsi="Times New Roman" w:cs="Times New Roman"/>
          <w:b/>
          <w:sz w:val="16"/>
          <w:szCs w:val="16"/>
        </w:rPr>
        <w:t>505-467-8690</w:t>
      </w:r>
    </w:p>
    <w:p w:rsidR="0048513A" w:rsidRPr="00D96B21" w:rsidRDefault="0048513A" w:rsidP="00352974">
      <w:pPr>
        <w:ind w:left="7920" w:firstLine="720"/>
        <w:jc w:val="center"/>
        <w:rPr>
          <w:rFonts w:ascii="Times New Roman" w:hAnsi="Times New Roman" w:cs="Times New Roman"/>
          <w:b/>
          <w:sz w:val="16"/>
          <w:szCs w:val="16"/>
        </w:rPr>
      </w:pPr>
      <w:hyperlink r:id="rId9" w:history="1">
        <w:r w:rsidRPr="00D96B21">
          <w:rPr>
            <w:rStyle w:val="Hyperlink"/>
            <w:rFonts w:ascii="Times New Roman" w:hAnsi="Times New Roman"/>
            <w:b/>
            <w:sz w:val="16"/>
            <w:szCs w:val="16"/>
          </w:rPr>
          <w:t>eas302@aol.com</w:t>
        </w:r>
      </w:hyperlink>
    </w:p>
    <w:p w:rsidR="00310CDF" w:rsidRPr="0048513A" w:rsidRDefault="00310CDF">
      <w:pPr>
        <w:tabs>
          <w:tab w:val="left" w:pos="2016"/>
          <w:tab w:val="left" w:pos="2736"/>
          <w:tab w:val="left" w:pos="3456"/>
          <w:tab w:val="left" w:pos="5904"/>
        </w:tabs>
        <w:jc w:val="center"/>
        <w:rPr>
          <w:rFonts w:ascii="Times New Roman" w:hAnsi="Times New Roman" w:cs="Times New Roman"/>
        </w:rPr>
      </w:pPr>
    </w:p>
    <w:p w:rsidR="00F21D1B" w:rsidRPr="0048513A" w:rsidRDefault="00F21D1B">
      <w:pPr>
        <w:tabs>
          <w:tab w:val="left" w:pos="2016"/>
          <w:tab w:val="left" w:pos="2736"/>
          <w:tab w:val="left" w:pos="3456"/>
          <w:tab w:val="left" w:pos="5904"/>
        </w:tabs>
        <w:jc w:val="center"/>
        <w:rPr>
          <w:rFonts w:ascii="Times New Roman" w:hAnsi="Times New Roman" w:cs="Times New Roman"/>
        </w:rPr>
      </w:pPr>
    </w:p>
    <w:p w:rsidR="00F21D1B" w:rsidRPr="0048513A" w:rsidRDefault="00352974">
      <w:pPr>
        <w:tabs>
          <w:tab w:val="left" w:pos="2016"/>
          <w:tab w:val="left" w:pos="2736"/>
          <w:tab w:val="left" w:pos="3456"/>
          <w:tab w:val="left" w:pos="5904"/>
        </w:tabs>
        <w:jc w:val="center"/>
        <w:rPr>
          <w:rFonts w:ascii="Times New Roman" w:hAnsi="Times New Roman" w:cs="Times New Roman"/>
        </w:rPr>
      </w:pPr>
      <w:r>
        <w:rPr>
          <w:rFonts w:ascii="Times New Roman" w:hAnsi="Times New Roman" w:cs="Times New Roman"/>
          <w:b/>
          <w:bCs/>
          <w:u w:val="single"/>
        </w:rPr>
        <w:t xml:space="preserve">LITIGATION </w:t>
      </w:r>
      <w:r w:rsidR="00F21D1B" w:rsidRPr="0048513A">
        <w:rPr>
          <w:rFonts w:ascii="Times New Roman" w:hAnsi="Times New Roman" w:cs="Times New Roman"/>
          <w:b/>
          <w:bCs/>
          <w:u w:val="single"/>
        </w:rPr>
        <w:t>RESUME SUMMARY</w:t>
      </w:r>
    </w:p>
    <w:p w:rsidR="00F21D1B" w:rsidRPr="0048513A" w:rsidRDefault="00F21D1B">
      <w:pPr>
        <w:tabs>
          <w:tab w:val="left" w:pos="2016"/>
          <w:tab w:val="left" w:pos="2736"/>
          <w:tab w:val="left" w:pos="3456"/>
          <w:tab w:val="left" w:pos="5904"/>
        </w:tabs>
        <w:rPr>
          <w:rFonts w:ascii="Times New Roman" w:hAnsi="Times New Roman" w:cs="Times New Roman"/>
        </w:rPr>
      </w:pPr>
    </w:p>
    <w:p w:rsidR="00F21D1B" w:rsidRPr="0048513A" w:rsidRDefault="00F21D1B">
      <w:pPr>
        <w:tabs>
          <w:tab w:val="left" w:pos="2016"/>
          <w:tab w:val="left" w:pos="2736"/>
          <w:tab w:val="left" w:pos="3456"/>
          <w:tab w:val="left" w:pos="5904"/>
        </w:tabs>
        <w:rPr>
          <w:rFonts w:ascii="Times New Roman" w:hAnsi="Times New Roman" w:cs="Times New Roman"/>
        </w:rPr>
      </w:pPr>
    </w:p>
    <w:p w:rsidR="00F21D1B" w:rsidRPr="0048513A" w:rsidRDefault="00F21D1B">
      <w:pPr>
        <w:tabs>
          <w:tab w:val="left" w:pos="2016"/>
          <w:tab w:val="left" w:pos="2736"/>
          <w:tab w:val="left" w:pos="3456"/>
          <w:tab w:val="left" w:pos="5904"/>
        </w:tabs>
        <w:rPr>
          <w:rFonts w:ascii="Times New Roman" w:hAnsi="Times New Roman" w:cs="Times New Roman"/>
        </w:rPr>
      </w:pPr>
      <w:r w:rsidRPr="0048513A">
        <w:rPr>
          <w:rFonts w:ascii="Times New Roman" w:hAnsi="Times New Roman" w:cs="Times New Roman"/>
        </w:rPr>
        <w:t>Name:</w:t>
      </w:r>
      <w:r w:rsidRPr="0048513A">
        <w:rPr>
          <w:rFonts w:ascii="Times New Roman" w:hAnsi="Times New Roman" w:cs="Times New Roman"/>
        </w:rPr>
        <w:tab/>
        <w:t>Michael B. Plunkett</w:t>
      </w:r>
    </w:p>
    <w:p w:rsidR="00F21D1B" w:rsidRPr="0048513A" w:rsidRDefault="00F21D1B">
      <w:pPr>
        <w:tabs>
          <w:tab w:val="left" w:pos="2016"/>
          <w:tab w:val="left" w:pos="2736"/>
          <w:tab w:val="left" w:pos="3456"/>
          <w:tab w:val="left" w:pos="5904"/>
        </w:tabs>
        <w:rPr>
          <w:rFonts w:ascii="Times New Roman" w:hAnsi="Times New Roman" w:cs="Times New Roman"/>
        </w:rPr>
      </w:pPr>
    </w:p>
    <w:p w:rsidR="00F21D1B" w:rsidRPr="0048513A" w:rsidRDefault="00F21D1B">
      <w:pPr>
        <w:tabs>
          <w:tab w:val="left" w:pos="2016"/>
          <w:tab w:val="left" w:pos="2736"/>
          <w:tab w:val="left" w:pos="3456"/>
          <w:tab w:val="left" w:pos="5904"/>
        </w:tabs>
        <w:rPr>
          <w:rFonts w:ascii="Times New Roman" w:hAnsi="Times New Roman" w:cs="Times New Roman"/>
        </w:rPr>
      </w:pPr>
      <w:r w:rsidRPr="0048513A">
        <w:rPr>
          <w:rFonts w:ascii="Times New Roman" w:hAnsi="Times New Roman" w:cs="Times New Roman"/>
        </w:rPr>
        <w:t>Education:</w:t>
      </w:r>
      <w:r w:rsidRPr="0048513A">
        <w:rPr>
          <w:rFonts w:ascii="Times New Roman" w:hAnsi="Times New Roman" w:cs="Times New Roman"/>
        </w:rPr>
        <w:tab/>
        <w:t>BSME, 1969 University of New Haven</w:t>
      </w:r>
    </w:p>
    <w:p w:rsidR="00F21D1B" w:rsidRPr="0048513A" w:rsidRDefault="00F21D1B">
      <w:pPr>
        <w:tabs>
          <w:tab w:val="left" w:pos="2016"/>
          <w:tab w:val="left" w:pos="2736"/>
          <w:tab w:val="left" w:pos="3456"/>
          <w:tab w:val="left" w:pos="5904"/>
        </w:tabs>
        <w:rPr>
          <w:rFonts w:ascii="Times New Roman" w:hAnsi="Times New Roman" w:cs="Times New Roman"/>
        </w:rPr>
      </w:pPr>
      <w:r w:rsidRPr="0048513A">
        <w:rPr>
          <w:rFonts w:ascii="Times New Roman" w:hAnsi="Times New Roman" w:cs="Times New Roman"/>
        </w:rPr>
        <w:tab/>
        <w:t>MSME, 1972 University of Rhode Island</w:t>
      </w:r>
    </w:p>
    <w:p w:rsidR="00F21D1B" w:rsidRPr="0048513A" w:rsidRDefault="00F21D1B">
      <w:pPr>
        <w:tabs>
          <w:tab w:val="left" w:pos="2016"/>
          <w:tab w:val="left" w:pos="2736"/>
          <w:tab w:val="left" w:pos="3456"/>
          <w:tab w:val="left" w:pos="5904"/>
        </w:tabs>
        <w:rPr>
          <w:rFonts w:ascii="Times New Roman" w:hAnsi="Times New Roman" w:cs="Times New Roman"/>
        </w:rPr>
      </w:pPr>
      <w:r w:rsidRPr="0048513A">
        <w:rPr>
          <w:rFonts w:ascii="Times New Roman" w:hAnsi="Times New Roman" w:cs="Times New Roman"/>
        </w:rPr>
        <w:tab/>
        <w:t>P.E. Licenses: Rhode Island, Massachusetts</w:t>
      </w:r>
      <w:r w:rsidR="00DC515C">
        <w:rPr>
          <w:rFonts w:ascii="Times New Roman" w:hAnsi="Times New Roman" w:cs="Times New Roman"/>
        </w:rPr>
        <w:t xml:space="preserve">, </w:t>
      </w:r>
      <w:r w:rsidR="00DC515C" w:rsidRPr="0048513A">
        <w:rPr>
          <w:rFonts w:ascii="Times New Roman" w:hAnsi="Times New Roman" w:cs="Times New Roman"/>
        </w:rPr>
        <w:t>Connecticut</w:t>
      </w:r>
      <w:r w:rsidR="00DC515C">
        <w:rPr>
          <w:rFonts w:ascii="Times New Roman" w:hAnsi="Times New Roman" w:cs="Times New Roman"/>
        </w:rPr>
        <w:t xml:space="preserve"> &amp; National PE</w:t>
      </w:r>
    </w:p>
    <w:p w:rsidR="00F21D1B" w:rsidRPr="0048513A" w:rsidRDefault="00F21D1B">
      <w:pPr>
        <w:tabs>
          <w:tab w:val="left" w:pos="2016"/>
          <w:tab w:val="left" w:pos="2736"/>
          <w:tab w:val="left" w:pos="3456"/>
          <w:tab w:val="left" w:pos="5904"/>
        </w:tabs>
        <w:rPr>
          <w:rFonts w:ascii="Times New Roman" w:hAnsi="Times New Roman" w:cs="Times New Roman"/>
        </w:rPr>
      </w:pPr>
    </w:p>
    <w:p w:rsidR="00F21D1B" w:rsidRPr="0048513A" w:rsidRDefault="00F21D1B">
      <w:pPr>
        <w:tabs>
          <w:tab w:val="left" w:pos="2016"/>
          <w:tab w:val="left" w:pos="2736"/>
          <w:tab w:val="left" w:pos="3456"/>
          <w:tab w:val="left" w:pos="5904"/>
        </w:tabs>
        <w:rPr>
          <w:rFonts w:ascii="Times New Roman" w:hAnsi="Times New Roman" w:cs="Times New Roman"/>
        </w:rPr>
      </w:pPr>
      <w:r w:rsidRPr="0048513A">
        <w:rPr>
          <w:rFonts w:ascii="Times New Roman" w:hAnsi="Times New Roman" w:cs="Times New Roman"/>
        </w:rPr>
        <w:t>Summary of Experience:</w:t>
      </w:r>
    </w:p>
    <w:p w:rsidR="00F21D1B" w:rsidRPr="0048513A" w:rsidRDefault="00F21D1B">
      <w:pPr>
        <w:tabs>
          <w:tab w:val="left" w:pos="2016"/>
          <w:tab w:val="left" w:pos="2736"/>
          <w:tab w:val="left" w:pos="3456"/>
          <w:tab w:val="left" w:pos="5904"/>
        </w:tabs>
        <w:rPr>
          <w:rFonts w:ascii="Times New Roman" w:hAnsi="Times New Roman" w:cs="Times New Roman"/>
        </w:rPr>
      </w:pP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cs="Times New Roman"/>
          <w:i/>
          <w:iCs/>
        </w:rPr>
      </w:pPr>
      <w:r w:rsidRPr="0048513A">
        <w:rPr>
          <w:rFonts w:ascii="Times New Roman" w:hAnsi="Times New Roman" w:cs="Times New Roman"/>
          <w:b/>
          <w:bCs/>
          <w:u w:val="single"/>
        </w:rPr>
        <w:t>Thirty years</w:t>
      </w:r>
      <w:r w:rsidRPr="0048513A">
        <w:rPr>
          <w:rFonts w:ascii="Times New Roman" w:hAnsi="Times New Roman" w:cs="Times New Roman"/>
        </w:rPr>
        <w:t xml:space="preserve"> </w:t>
      </w:r>
      <w:r w:rsidRPr="0048513A">
        <w:rPr>
          <w:rFonts w:ascii="Times New Roman" w:hAnsi="Times New Roman" w:cs="Times New Roman"/>
          <w:i/>
          <w:iCs/>
        </w:rPr>
        <w:t>experience in the design analysis, inspection and auditing of piping, pipe supports, pressure vessels</w:t>
      </w:r>
      <w:r w:rsidR="003220BF" w:rsidRPr="0048513A">
        <w:rPr>
          <w:rFonts w:ascii="Times New Roman" w:hAnsi="Times New Roman" w:cs="Times New Roman"/>
          <w:i/>
          <w:iCs/>
        </w:rPr>
        <w:t>, tanks</w:t>
      </w:r>
      <w:r w:rsidRPr="0048513A">
        <w:rPr>
          <w:rFonts w:ascii="Times New Roman" w:hAnsi="Times New Roman" w:cs="Times New Roman"/>
          <w:i/>
          <w:iCs/>
        </w:rPr>
        <w:t xml:space="preserve"> and other mechanical </w:t>
      </w:r>
      <w:r w:rsidR="00E3549D" w:rsidRPr="0048513A">
        <w:rPr>
          <w:rFonts w:ascii="Times New Roman" w:hAnsi="Times New Roman" w:cs="Times New Roman"/>
          <w:i/>
          <w:iCs/>
        </w:rPr>
        <w:t>products.</w:t>
      </w:r>
      <w:r w:rsidRPr="0048513A">
        <w:rPr>
          <w:rFonts w:ascii="Times New Roman" w:hAnsi="Times New Roman" w:cs="Times New Roman"/>
          <w:i/>
          <w:iCs/>
        </w:rPr>
        <w:t xml:space="preserve"> Extensive experience in </w:t>
      </w:r>
      <w:r w:rsidR="001E5EFA" w:rsidRPr="0048513A">
        <w:rPr>
          <w:rFonts w:ascii="Times New Roman" w:hAnsi="Times New Roman" w:cs="Times New Roman"/>
          <w:i/>
          <w:iCs/>
        </w:rPr>
        <w:t xml:space="preserve">performing </w:t>
      </w:r>
      <w:r w:rsidRPr="0048513A">
        <w:rPr>
          <w:rFonts w:ascii="Times New Roman" w:hAnsi="Times New Roman" w:cs="Times New Roman"/>
          <w:i/>
          <w:iCs/>
        </w:rPr>
        <w:t xml:space="preserve">design reviews, </w:t>
      </w:r>
      <w:r w:rsidR="003220BF" w:rsidRPr="0048513A">
        <w:rPr>
          <w:rFonts w:ascii="Times New Roman" w:hAnsi="Times New Roman" w:cs="Times New Roman"/>
          <w:i/>
          <w:iCs/>
        </w:rPr>
        <w:t xml:space="preserve">failure analysis, </w:t>
      </w:r>
      <w:r w:rsidRPr="0048513A">
        <w:rPr>
          <w:rFonts w:ascii="Times New Roman" w:hAnsi="Times New Roman" w:cs="Times New Roman"/>
          <w:i/>
          <w:iCs/>
        </w:rPr>
        <w:t xml:space="preserve">field inspections and reviews, rate cases, and </w:t>
      </w:r>
      <w:r w:rsidRPr="0048513A">
        <w:rPr>
          <w:rFonts w:ascii="Times New Roman" w:hAnsi="Times New Roman" w:cs="Times New Roman"/>
          <w:b/>
          <w:bCs/>
          <w:i/>
          <w:iCs/>
        </w:rPr>
        <w:t>expert witness testimony.</w:t>
      </w:r>
      <w:r w:rsidR="001E5EFA" w:rsidRPr="0048513A">
        <w:rPr>
          <w:rFonts w:ascii="Times New Roman" w:hAnsi="Times New Roman" w:cs="Times New Roman"/>
          <w:b/>
          <w:bCs/>
          <w:i/>
          <w:iCs/>
        </w:rPr>
        <w:t xml:space="preserve"> </w:t>
      </w:r>
      <w:r w:rsidR="003220BF" w:rsidRPr="0048513A">
        <w:rPr>
          <w:rFonts w:ascii="Times New Roman" w:hAnsi="Times New Roman" w:cs="Times New Roman"/>
          <w:i/>
          <w:iCs/>
        </w:rPr>
        <w:t>Experience</w:t>
      </w:r>
      <w:r w:rsidR="001E5EFA" w:rsidRPr="0048513A">
        <w:rPr>
          <w:rFonts w:ascii="Times New Roman" w:hAnsi="Times New Roman" w:cs="Times New Roman"/>
          <w:i/>
          <w:iCs/>
        </w:rPr>
        <w:t xml:space="preserve"> on </w:t>
      </w:r>
      <w:r w:rsidR="003220BF" w:rsidRPr="0048513A">
        <w:rPr>
          <w:rFonts w:ascii="Times New Roman" w:hAnsi="Times New Roman" w:cs="Times New Roman"/>
          <w:i/>
          <w:iCs/>
        </w:rPr>
        <w:t>P</w:t>
      </w:r>
      <w:r w:rsidR="001E5EFA" w:rsidRPr="0048513A">
        <w:rPr>
          <w:rFonts w:ascii="Times New Roman" w:hAnsi="Times New Roman" w:cs="Times New Roman"/>
          <w:i/>
          <w:iCs/>
        </w:rPr>
        <w:t xml:space="preserve">ower </w:t>
      </w:r>
      <w:r w:rsidR="003220BF" w:rsidRPr="0048513A">
        <w:rPr>
          <w:rFonts w:ascii="Times New Roman" w:hAnsi="Times New Roman" w:cs="Times New Roman"/>
          <w:i/>
          <w:iCs/>
        </w:rPr>
        <w:t>P</w:t>
      </w:r>
      <w:r w:rsidR="001E5EFA" w:rsidRPr="0048513A">
        <w:rPr>
          <w:rFonts w:ascii="Times New Roman" w:hAnsi="Times New Roman" w:cs="Times New Roman"/>
          <w:i/>
          <w:iCs/>
        </w:rPr>
        <w:t xml:space="preserve">lants, </w:t>
      </w:r>
      <w:r w:rsidR="003220BF" w:rsidRPr="0048513A">
        <w:rPr>
          <w:rFonts w:ascii="Times New Roman" w:hAnsi="Times New Roman" w:cs="Times New Roman"/>
          <w:i/>
          <w:iCs/>
        </w:rPr>
        <w:t>Industrial</w:t>
      </w:r>
      <w:r w:rsidR="001E5EFA" w:rsidRPr="0048513A">
        <w:rPr>
          <w:rFonts w:ascii="Times New Roman" w:hAnsi="Times New Roman" w:cs="Times New Roman"/>
          <w:i/>
          <w:iCs/>
        </w:rPr>
        <w:t xml:space="preserve"> </w:t>
      </w:r>
      <w:r w:rsidR="003220BF" w:rsidRPr="0048513A">
        <w:rPr>
          <w:rFonts w:ascii="Times New Roman" w:hAnsi="Times New Roman" w:cs="Times New Roman"/>
          <w:i/>
          <w:iCs/>
        </w:rPr>
        <w:t>Facilities, Chemical Plants and Manufacturing Facilities.</w:t>
      </w:r>
      <w:r w:rsidR="001E5EFA" w:rsidRPr="0048513A">
        <w:rPr>
          <w:rFonts w:ascii="Times New Roman" w:hAnsi="Times New Roman" w:cs="Times New Roman"/>
          <w:i/>
          <w:iCs/>
        </w:rPr>
        <w:t xml:space="preserve"> </w:t>
      </w:r>
    </w:p>
    <w:p w:rsidR="001E5EFA" w:rsidRPr="0048513A" w:rsidRDefault="001E5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cs="Times New Roman"/>
        </w:rPr>
      </w:pP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Times New Roman" w:hAnsi="Times New Roman" w:cs="Times New Roman"/>
          <w:b/>
          <w:bCs/>
          <w:i/>
          <w:iCs/>
        </w:rPr>
      </w:pPr>
      <w:r w:rsidRPr="0048513A">
        <w:rPr>
          <w:rFonts w:ascii="Times New Roman" w:hAnsi="Times New Roman" w:cs="Times New Roman"/>
        </w:rPr>
        <w:t></w:t>
      </w:r>
      <w:r w:rsidRPr="0048513A">
        <w:rPr>
          <w:rFonts w:ascii="Times New Roman" w:hAnsi="Times New Roman" w:cs="Times New Roman"/>
        </w:rPr>
        <w:tab/>
      </w:r>
      <w:r w:rsidRPr="0048513A">
        <w:rPr>
          <w:rFonts w:ascii="Times New Roman" w:hAnsi="Times New Roman" w:cs="Times New Roman"/>
          <w:b/>
          <w:bCs/>
          <w:i/>
          <w:iCs/>
        </w:rPr>
        <w:t>1</w:t>
      </w:r>
      <w:r w:rsidR="00352974">
        <w:rPr>
          <w:rFonts w:ascii="Times New Roman" w:hAnsi="Times New Roman" w:cs="Times New Roman"/>
          <w:b/>
          <w:bCs/>
          <w:i/>
          <w:iCs/>
        </w:rPr>
        <w:t>5</w:t>
      </w:r>
      <w:r w:rsidRPr="0048513A">
        <w:rPr>
          <w:rFonts w:ascii="Times New Roman" w:hAnsi="Times New Roman" w:cs="Times New Roman"/>
          <w:b/>
          <w:bCs/>
          <w:i/>
          <w:iCs/>
        </w:rPr>
        <w:t xml:space="preserve"> years</w:t>
      </w:r>
      <w:r w:rsidRPr="0048513A">
        <w:rPr>
          <w:rFonts w:ascii="Times New Roman" w:hAnsi="Times New Roman" w:cs="Times New Roman"/>
        </w:rPr>
        <w:t xml:space="preserve"> </w:t>
      </w:r>
      <w:r w:rsidRPr="0048513A">
        <w:rPr>
          <w:rFonts w:ascii="Times New Roman" w:hAnsi="Times New Roman" w:cs="Times New Roman"/>
          <w:b/>
          <w:bCs/>
          <w:i/>
          <w:iCs/>
        </w:rPr>
        <w:noBreakHyphen/>
        <w:t xml:space="preserve"> Experience in developing litigation rate-case exhibits and detailed supporting testimony for utilities and law firms.  Areas involved were: piping, pipe supports, </w:t>
      </w:r>
      <w:r w:rsidR="003220BF" w:rsidRPr="0048513A">
        <w:rPr>
          <w:rFonts w:ascii="Times New Roman" w:hAnsi="Times New Roman" w:cs="Times New Roman"/>
          <w:b/>
          <w:bCs/>
          <w:i/>
          <w:iCs/>
        </w:rPr>
        <w:t>structural</w:t>
      </w:r>
      <w:r w:rsidR="00E3549D" w:rsidRPr="0048513A">
        <w:rPr>
          <w:rFonts w:ascii="Times New Roman" w:hAnsi="Times New Roman" w:cs="Times New Roman"/>
          <w:b/>
          <w:bCs/>
          <w:i/>
          <w:iCs/>
        </w:rPr>
        <w:t xml:space="preserve"> failure of products</w:t>
      </w:r>
      <w:r w:rsidR="003220BF" w:rsidRPr="0048513A">
        <w:rPr>
          <w:rFonts w:ascii="Times New Roman" w:hAnsi="Times New Roman" w:cs="Times New Roman"/>
          <w:b/>
          <w:bCs/>
          <w:i/>
          <w:iCs/>
        </w:rPr>
        <w:t xml:space="preserve">, failure analysis, seismic analysis, fire protection, </w:t>
      </w:r>
      <w:r w:rsidRPr="0048513A">
        <w:rPr>
          <w:rFonts w:ascii="Times New Roman" w:hAnsi="Times New Roman" w:cs="Times New Roman"/>
          <w:b/>
          <w:bCs/>
          <w:i/>
          <w:iCs/>
        </w:rPr>
        <w:t xml:space="preserve">pressure vessel, </w:t>
      </w:r>
      <w:r w:rsidR="003220BF" w:rsidRPr="0048513A">
        <w:rPr>
          <w:rFonts w:ascii="Times New Roman" w:hAnsi="Times New Roman" w:cs="Times New Roman"/>
          <w:b/>
          <w:bCs/>
          <w:i/>
          <w:iCs/>
        </w:rPr>
        <w:t xml:space="preserve">tanks, </w:t>
      </w:r>
      <w:r w:rsidRPr="0048513A">
        <w:rPr>
          <w:rFonts w:ascii="Times New Roman" w:hAnsi="Times New Roman" w:cs="Times New Roman"/>
          <w:b/>
          <w:bCs/>
          <w:i/>
          <w:iCs/>
        </w:rPr>
        <w:t>construction, fire protection, heat transfer analysis, environmental qualification of equipment, welding, product design, and patent information.</w:t>
      </w: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1E5EFA"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Times New Roman" w:hAnsi="Times New Roman" w:cs="Times New Roman"/>
        </w:rPr>
      </w:pPr>
      <w:r w:rsidRPr="0048513A">
        <w:rPr>
          <w:rFonts w:ascii="Times New Roman" w:hAnsi="Times New Roman" w:cs="Times New Roman"/>
        </w:rPr>
        <w:t></w:t>
      </w:r>
      <w:r w:rsidRPr="0048513A">
        <w:rPr>
          <w:rFonts w:ascii="Times New Roman" w:hAnsi="Times New Roman" w:cs="Times New Roman"/>
        </w:rPr>
        <w:tab/>
      </w:r>
      <w:r w:rsidRPr="0048513A">
        <w:rPr>
          <w:rFonts w:ascii="Times New Roman" w:hAnsi="Times New Roman" w:cs="Times New Roman"/>
          <w:b/>
          <w:bCs/>
          <w:i/>
          <w:iCs/>
        </w:rPr>
        <w:t>5 years</w:t>
      </w:r>
      <w:r w:rsidRPr="0048513A">
        <w:rPr>
          <w:rFonts w:ascii="Times New Roman" w:hAnsi="Times New Roman" w:cs="Times New Roman"/>
        </w:rPr>
        <w:t xml:space="preserve"> </w:t>
      </w:r>
      <w:r w:rsidRPr="0048513A">
        <w:rPr>
          <w:rFonts w:ascii="Times New Roman" w:hAnsi="Times New Roman" w:cs="Times New Roman"/>
        </w:rPr>
        <w:noBreakHyphen/>
        <w:t xml:space="preserve"> Experience in quality assurance and related disciplines.  </w:t>
      </w:r>
      <w:r w:rsidR="00352974">
        <w:rPr>
          <w:rFonts w:ascii="Times New Roman" w:hAnsi="Times New Roman" w:cs="Times New Roman"/>
        </w:rPr>
        <w:t>I have p</w:t>
      </w:r>
      <w:r w:rsidRPr="0048513A">
        <w:rPr>
          <w:rFonts w:ascii="Times New Roman" w:hAnsi="Times New Roman" w:cs="Times New Roman"/>
        </w:rPr>
        <w:t xml:space="preserve">erformed numerous technical NRC &amp; DOE audits to assure compliance with ANSI N45.2.11, ASME Section III </w:t>
      </w:r>
      <w:r w:rsidR="003220BF" w:rsidRPr="0048513A">
        <w:rPr>
          <w:rFonts w:ascii="Times New Roman" w:hAnsi="Times New Roman" w:cs="Times New Roman"/>
        </w:rPr>
        <w:t xml:space="preserve">licensing </w:t>
      </w:r>
      <w:r w:rsidRPr="0048513A">
        <w:rPr>
          <w:rFonts w:ascii="Times New Roman" w:hAnsi="Times New Roman" w:cs="Times New Roman"/>
        </w:rPr>
        <w:t>requirements</w:t>
      </w:r>
      <w:r w:rsidR="003220BF" w:rsidRPr="0048513A">
        <w:rPr>
          <w:rFonts w:ascii="Times New Roman" w:hAnsi="Times New Roman" w:cs="Times New Roman"/>
        </w:rPr>
        <w:t xml:space="preserve">. </w:t>
      </w:r>
      <w:r w:rsidR="00352974">
        <w:rPr>
          <w:rFonts w:ascii="Times New Roman" w:hAnsi="Times New Roman" w:cs="Times New Roman"/>
        </w:rPr>
        <w:t>I have been a c</w:t>
      </w:r>
      <w:r w:rsidR="003220BF" w:rsidRPr="0048513A">
        <w:rPr>
          <w:rFonts w:ascii="Times New Roman" w:hAnsi="Times New Roman" w:cs="Times New Roman"/>
        </w:rPr>
        <w:t xml:space="preserve">onsultant to the Department Of Energy concerning the Hanford Wastewater treatment facility. </w:t>
      </w: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1E5EFA"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Times New Roman" w:hAnsi="Times New Roman" w:cs="Times New Roman"/>
        </w:rPr>
      </w:pPr>
      <w:r w:rsidRPr="0048513A">
        <w:rPr>
          <w:rFonts w:ascii="Times New Roman" w:hAnsi="Times New Roman" w:cs="Times New Roman"/>
        </w:rPr>
        <w:t></w:t>
      </w:r>
      <w:r w:rsidRPr="0048513A">
        <w:rPr>
          <w:rFonts w:ascii="Times New Roman" w:hAnsi="Times New Roman" w:cs="Times New Roman"/>
        </w:rPr>
        <w:tab/>
      </w:r>
      <w:r w:rsidRPr="0048513A">
        <w:rPr>
          <w:rFonts w:ascii="Times New Roman" w:hAnsi="Times New Roman" w:cs="Times New Roman"/>
          <w:b/>
          <w:bCs/>
          <w:i/>
          <w:iCs/>
        </w:rPr>
        <w:t>10 years</w:t>
      </w:r>
      <w:r w:rsidRPr="0048513A">
        <w:rPr>
          <w:rFonts w:ascii="Times New Roman" w:hAnsi="Times New Roman" w:cs="Times New Roman"/>
        </w:rPr>
        <w:t xml:space="preserve"> </w:t>
      </w:r>
      <w:r w:rsidRPr="0048513A">
        <w:rPr>
          <w:rFonts w:ascii="Times New Roman" w:hAnsi="Times New Roman" w:cs="Times New Roman"/>
        </w:rPr>
        <w:noBreakHyphen/>
        <w:t xml:space="preserve"> Experience in design, analysis and field engineering of piping, supports, structures Pressure vessels and mechanical equipment considering thermal, deadweight and earthquake in accordance with ASME, ANSI, AWS, and NRC requirements.  As Director of Research, Development and Engineering, was responsible for the development and qualification testing of a new line of hydraulic snubbers designed for extended life.</w:t>
      </w: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Times New Roman" w:hAnsi="Times New Roman" w:cs="Times New Roman"/>
        </w:rPr>
      </w:pPr>
      <w:r w:rsidRPr="0048513A">
        <w:rPr>
          <w:rFonts w:ascii="Times New Roman" w:hAnsi="Times New Roman" w:cs="Times New Roman"/>
        </w:rPr>
        <w:t></w:t>
      </w:r>
      <w:r w:rsidRPr="0048513A">
        <w:rPr>
          <w:rFonts w:ascii="Times New Roman" w:hAnsi="Times New Roman" w:cs="Times New Roman"/>
        </w:rPr>
        <w:tab/>
      </w:r>
      <w:r w:rsidRPr="0048513A">
        <w:rPr>
          <w:rFonts w:ascii="Times New Roman" w:hAnsi="Times New Roman" w:cs="Times New Roman"/>
          <w:b/>
          <w:bCs/>
          <w:i/>
          <w:iCs/>
        </w:rPr>
        <w:t>5 years</w:t>
      </w:r>
      <w:r w:rsidRPr="0048513A">
        <w:rPr>
          <w:rFonts w:ascii="Times New Roman" w:hAnsi="Times New Roman" w:cs="Times New Roman"/>
        </w:rPr>
        <w:t xml:space="preserve"> </w:t>
      </w:r>
      <w:r w:rsidRPr="0048513A">
        <w:rPr>
          <w:rFonts w:ascii="Times New Roman" w:hAnsi="Times New Roman" w:cs="Times New Roman"/>
        </w:rPr>
        <w:noBreakHyphen/>
        <w:t xml:space="preserve"> Experience performing system design and analysis for naval nuclear submarine piping systems.  Duties included on board system evaluation during sea trials.  </w:t>
      </w: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F21D1B" w:rsidRPr="0048513A" w:rsidRDefault="00F21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sectPr w:rsidR="00F21D1B" w:rsidRPr="0048513A">
          <w:type w:val="continuous"/>
          <w:pgSz w:w="12240" w:h="15840"/>
          <w:pgMar w:top="1440" w:right="990" w:bottom="1440" w:left="1440" w:header="720" w:footer="720" w:gutter="0"/>
          <w:cols w:space="720"/>
        </w:sectPr>
      </w:pPr>
    </w:p>
    <w:p w:rsidR="00F21D1B" w:rsidRPr="0048513A" w:rsidRDefault="00F21D1B">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rPr>
          <w:rFonts w:ascii="Times New Roman" w:hAnsi="Times New Roman" w:cs="Times New Roman"/>
        </w:rPr>
      </w:pPr>
    </w:p>
    <w:p w:rsidR="00F21D1B" w:rsidRPr="0048513A" w:rsidRDefault="00F21D1B">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rPr>
          <w:rFonts w:ascii="Times New Roman" w:hAnsi="Times New Roman" w:cs="Times New Roman"/>
        </w:rPr>
        <w:sectPr w:rsidR="00F21D1B" w:rsidRPr="0048513A">
          <w:type w:val="continuous"/>
          <w:pgSz w:w="12240" w:h="15840"/>
          <w:pgMar w:top="1440" w:right="990" w:bottom="1440" w:left="1296" w:header="720" w:footer="720" w:gutter="0"/>
          <w:cols w:space="720"/>
        </w:sectPr>
      </w:pPr>
    </w:p>
    <w:tbl>
      <w:tblPr>
        <w:tblW w:w="0" w:type="auto"/>
        <w:jc w:val="center"/>
        <w:tblLayout w:type="fixed"/>
        <w:tblCellMar>
          <w:left w:w="120" w:type="dxa"/>
          <w:right w:w="120" w:type="dxa"/>
        </w:tblCellMar>
        <w:tblLook w:val="0000" w:firstRow="0" w:lastRow="0" w:firstColumn="0" w:lastColumn="0" w:noHBand="0" w:noVBand="0"/>
      </w:tblPr>
      <w:tblGrid>
        <w:gridCol w:w="3517"/>
        <w:gridCol w:w="2430"/>
        <w:gridCol w:w="4507"/>
      </w:tblGrid>
      <w:tr w:rsidR="0048513A" w:rsidRPr="0048513A">
        <w:tblPrEx>
          <w:tblCellMar>
            <w:top w:w="0" w:type="dxa"/>
            <w:bottom w:w="0" w:type="dxa"/>
          </w:tblCellMar>
        </w:tblPrEx>
        <w:trPr>
          <w:trHeight w:hRule="exact" w:val="495"/>
          <w:jc w:val="center"/>
        </w:trPr>
        <w:tc>
          <w:tcPr>
            <w:tcW w:w="10454" w:type="dxa"/>
            <w:gridSpan w:val="3"/>
            <w:tcBorders>
              <w:top w:val="double" w:sz="6" w:space="0" w:color="auto"/>
              <w:left w:val="double" w:sz="6" w:space="0" w:color="auto"/>
              <w:bottom w:val="nil"/>
              <w:right w:val="double" w:sz="6" w:space="0" w:color="auto"/>
            </w:tcBorders>
            <w:shd w:val="pct5" w:color="auto" w:fill="FFFFFF"/>
          </w:tcPr>
          <w:p w:rsidR="0048513A" w:rsidRPr="0048513A" w:rsidRDefault="0048513A" w:rsidP="00FA4BC9">
            <w:pPr>
              <w:jc w:val="center"/>
              <w:rPr>
                <w:rFonts w:ascii="Times New Roman" w:hAnsi="Times New Roman" w:cs="Times New Roman"/>
              </w:rPr>
            </w:pPr>
            <w:r w:rsidRPr="0048513A">
              <w:rPr>
                <w:rFonts w:ascii="Times New Roman" w:hAnsi="Times New Roman" w:cs="Times New Roman"/>
                <w:b/>
                <w:bCs/>
              </w:rPr>
              <w:lastRenderedPageBreak/>
              <w:t>MIKE PLUNKETT              LITIGATION EXPERIENCE</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r w:rsidRPr="0048513A">
              <w:rPr>
                <w:rFonts w:ascii="Times New Roman" w:hAnsi="Times New Roman" w:cs="Times New Roman"/>
              </w:rPr>
              <w:tab/>
            </w:r>
          </w:p>
          <w:p w:rsidR="0048513A" w:rsidRPr="0048513A" w:rsidRDefault="0048513A" w:rsidP="00FA4BC9">
            <w:pPr>
              <w:jc w:val="center"/>
              <w:rPr>
                <w:rFonts w:ascii="Times New Roman" w:hAnsi="Times New Roman" w:cs="Times New Roman"/>
              </w:rPr>
            </w:pPr>
            <w:r w:rsidRPr="0048513A">
              <w:rPr>
                <w:rFonts w:ascii="Times New Roman" w:hAnsi="Times New Roman" w:cs="Times New Roman"/>
              </w:rPr>
              <w:t>LAW FIRM</w:t>
            </w: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jc w:val="center"/>
              <w:rPr>
                <w:rFonts w:ascii="Times New Roman" w:hAnsi="Times New Roman" w:cs="Times New Roman"/>
              </w:rPr>
            </w:pPr>
            <w:r w:rsidRPr="0048513A">
              <w:rPr>
                <w:rFonts w:ascii="Times New Roman" w:hAnsi="Times New Roman" w:cs="Times New Roman"/>
              </w:rPr>
              <w:t>CONTACT</w:t>
            </w:r>
          </w:p>
        </w:tc>
        <w:tc>
          <w:tcPr>
            <w:tcW w:w="4507" w:type="dxa"/>
            <w:tcBorders>
              <w:top w:val="single" w:sz="6" w:space="0" w:color="auto"/>
              <w:left w:val="single" w:sz="6" w:space="0" w:color="auto"/>
              <w:bottom w:val="single" w:sz="6" w:space="0" w:color="auto"/>
              <w:right w:val="double" w:sz="6" w:space="0" w:color="auto"/>
            </w:tcBorders>
          </w:tcPr>
          <w:p w:rsidR="0048513A" w:rsidRPr="0048513A" w:rsidRDefault="0048513A" w:rsidP="00FA4BC9">
            <w:pPr>
              <w:jc w:val="center"/>
              <w:rPr>
                <w:rFonts w:ascii="Times New Roman" w:hAnsi="Times New Roman" w:cs="Times New Roman"/>
              </w:rPr>
            </w:pPr>
            <w:r w:rsidRPr="0048513A">
              <w:rPr>
                <w:rFonts w:ascii="Times New Roman" w:hAnsi="Times New Roman" w:cs="Times New Roman"/>
              </w:rPr>
              <w:t>TYPE OF WORK</w:t>
            </w:r>
          </w:p>
          <w:p w:rsidR="0048513A" w:rsidRPr="0048513A" w:rsidRDefault="0048513A" w:rsidP="00FA4BC9">
            <w:pPr>
              <w:jc w:val="center"/>
              <w:rPr>
                <w:rFonts w:ascii="Times New Roman" w:hAnsi="Times New Roman" w:cs="Times New Roman"/>
              </w:rPr>
            </w:pPr>
            <w:r w:rsidRPr="0048513A">
              <w:rPr>
                <w:rFonts w:ascii="Times New Roman" w:hAnsi="Times New Roman" w:cs="Times New Roman"/>
              </w:rPr>
              <w:t>PERFORMED</w:t>
            </w:r>
          </w:p>
        </w:tc>
      </w:tr>
      <w:tr w:rsidR="0048513A" w:rsidRPr="0048513A">
        <w:tblPrEx>
          <w:tblCellMar>
            <w:top w:w="0" w:type="dxa"/>
            <w:bottom w:w="0" w:type="dxa"/>
          </w:tblCellMar>
        </w:tblPrEx>
        <w:trPr>
          <w:trHeight w:val="912"/>
          <w:jc w:val="center"/>
        </w:trPr>
        <w:tc>
          <w:tcPr>
            <w:tcW w:w="3517" w:type="dxa"/>
            <w:tcBorders>
              <w:top w:val="single" w:sz="6" w:space="0" w:color="auto"/>
              <w:left w:val="double" w:sz="6" w:space="0" w:color="auto"/>
              <w:bottom w:val="nil"/>
              <w:right w:val="nil"/>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Kahrs, Nelson, Fanning, Hite &amp; Kellogg</w:t>
            </w:r>
          </w:p>
          <w:p w:rsidR="0048513A" w:rsidRPr="0048513A" w:rsidRDefault="0048513A" w:rsidP="00FA4BC9">
            <w:pPr>
              <w:rPr>
                <w:rFonts w:ascii="Times New Roman" w:hAnsi="Times New Roman" w:cs="Times New Roman"/>
              </w:rPr>
            </w:pPr>
            <w:r w:rsidRPr="0048513A">
              <w:rPr>
                <w:rFonts w:ascii="Times New Roman" w:hAnsi="Times New Roman" w:cs="Times New Roman"/>
              </w:rPr>
              <w:t>200 West Douglas Avenue</w:t>
            </w:r>
          </w:p>
          <w:p w:rsidR="0048513A" w:rsidRPr="0048513A" w:rsidRDefault="0048513A" w:rsidP="00FA4BC9">
            <w:pPr>
              <w:rPr>
                <w:rFonts w:ascii="Times New Roman" w:hAnsi="Times New Roman" w:cs="Times New Roman"/>
              </w:rPr>
            </w:pPr>
            <w:r w:rsidRPr="0048513A">
              <w:rPr>
                <w:rFonts w:ascii="Times New Roman" w:hAnsi="Times New Roman" w:cs="Times New Roman"/>
              </w:rPr>
              <w:t>Wichita, Kansas   67202-3089</w:t>
            </w:r>
          </w:p>
        </w:tc>
        <w:tc>
          <w:tcPr>
            <w:tcW w:w="2430" w:type="dxa"/>
            <w:tcBorders>
              <w:top w:val="single" w:sz="6" w:space="0" w:color="auto"/>
              <w:left w:val="single" w:sz="6" w:space="0" w:color="auto"/>
              <w:bottom w:val="nil"/>
              <w:right w:val="nil"/>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James Robinson</w:t>
            </w:r>
          </w:p>
        </w:tc>
        <w:tc>
          <w:tcPr>
            <w:tcW w:w="4507" w:type="dxa"/>
            <w:tcBorders>
              <w:top w:val="single" w:sz="6" w:space="0" w:color="auto"/>
              <w:left w:val="single" w:sz="6" w:space="0" w:color="auto"/>
              <w:bottom w:val="single" w:sz="6" w:space="0" w:color="auto"/>
              <w:right w:val="double" w:sz="6" w:space="0" w:color="auto"/>
            </w:tcBorders>
            <w:vAlign w:val="center"/>
          </w:tcPr>
          <w:p w:rsidR="0048513A" w:rsidRPr="0048513A" w:rsidRDefault="0048513A" w:rsidP="00FA4BC9">
            <w:pPr>
              <w:jc w:val="center"/>
              <w:rPr>
                <w:rFonts w:ascii="Times New Roman" w:hAnsi="Times New Roman" w:cs="Times New Roman"/>
              </w:rPr>
            </w:pPr>
            <w:r w:rsidRPr="0048513A">
              <w:rPr>
                <w:rFonts w:ascii="Times New Roman" w:hAnsi="Times New Roman" w:cs="Times New Roman"/>
              </w:rPr>
              <w:t>Retained as expert witness to perform evaluation on underground piping load bearing insulation failure. Issue with construction delays due to insulation replacement</w:t>
            </w:r>
          </w:p>
        </w:tc>
      </w:tr>
      <w:tr w:rsidR="0048513A" w:rsidRPr="0048513A">
        <w:tblPrEx>
          <w:tblCellMar>
            <w:top w:w="0" w:type="dxa"/>
            <w:bottom w:w="0" w:type="dxa"/>
          </w:tblCellMar>
        </w:tblPrEx>
        <w:trPr>
          <w:trHeight w:val="1506"/>
          <w:jc w:val="center"/>
        </w:trPr>
        <w:tc>
          <w:tcPr>
            <w:tcW w:w="3517" w:type="dxa"/>
            <w:tcBorders>
              <w:top w:val="single" w:sz="6" w:space="0" w:color="auto"/>
              <w:left w:val="double" w:sz="6" w:space="0" w:color="auto"/>
              <w:bottom w:val="nil"/>
              <w:right w:val="nil"/>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Bollinger, Ruberry &amp; Garvey</w:t>
            </w:r>
          </w:p>
          <w:p w:rsidR="0048513A" w:rsidRPr="0048513A" w:rsidRDefault="0048513A" w:rsidP="00FA4BC9">
            <w:pPr>
              <w:rPr>
                <w:rFonts w:ascii="Times New Roman" w:hAnsi="Times New Roman" w:cs="Times New Roman"/>
              </w:rPr>
            </w:pPr>
            <w:r w:rsidRPr="0048513A">
              <w:rPr>
                <w:rFonts w:ascii="Times New Roman" w:hAnsi="Times New Roman" w:cs="Times New Roman"/>
              </w:rPr>
              <w:t>500 West Madison Street</w:t>
            </w:r>
          </w:p>
          <w:p w:rsidR="0048513A" w:rsidRPr="0048513A" w:rsidRDefault="0048513A" w:rsidP="00FA4BC9">
            <w:pPr>
              <w:rPr>
                <w:rFonts w:ascii="Times New Roman" w:hAnsi="Times New Roman" w:cs="Times New Roman"/>
              </w:rPr>
            </w:pPr>
            <w:r w:rsidRPr="0048513A">
              <w:rPr>
                <w:rFonts w:ascii="Times New Roman" w:hAnsi="Times New Roman" w:cs="Times New Roman"/>
              </w:rPr>
              <w:t>Chicago, Illinois 60661</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Marc A. Quinlivan</w:t>
            </w: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single" w:sz="6" w:space="0" w:color="auto"/>
              <w:right w:val="double" w:sz="6" w:space="0" w:color="auto"/>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Scope included reviewing the integrity of the structural steel on the Marble Hill Project and product failure.  Expert opinions included, Project Management, Construction delays, Structural steel integrity, and Code compliance.   Also reviewed design of the ductwork to precipitator for design Errors &amp; Omissions.</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O'Melveny &amp; Myers</w:t>
            </w:r>
          </w:p>
          <w:p w:rsidR="0048513A" w:rsidRPr="0048513A" w:rsidRDefault="0048513A" w:rsidP="00FA4BC9">
            <w:pPr>
              <w:rPr>
                <w:rFonts w:ascii="Times New Roman" w:hAnsi="Times New Roman" w:cs="Times New Roman"/>
              </w:rPr>
            </w:pPr>
            <w:r w:rsidRPr="0048513A">
              <w:rPr>
                <w:rFonts w:ascii="Times New Roman" w:hAnsi="Times New Roman" w:cs="Times New Roman"/>
              </w:rPr>
              <w:t>400 South Hope Street</w:t>
            </w:r>
          </w:p>
          <w:p w:rsidR="0048513A" w:rsidRPr="0048513A" w:rsidRDefault="0048513A" w:rsidP="00FA4BC9">
            <w:pPr>
              <w:rPr>
                <w:rFonts w:ascii="Times New Roman" w:hAnsi="Times New Roman" w:cs="Times New Roman"/>
              </w:rPr>
            </w:pPr>
            <w:r w:rsidRPr="0048513A">
              <w:rPr>
                <w:rFonts w:ascii="Times New Roman" w:hAnsi="Times New Roman" w:cs="Times New Roman"/>
              </w:rPr>
              <w:t>Los Angeles, CA 90071</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vAlign w:val="center"/>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John Crose</w:t>
            </w: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single" w:sz="6" w:space="0" w:color="auto"/>
              <w:right w:val="double" w:sz="6" w:space="0" w:color="auto"/>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 xml:space="preserve">Retained as technical experts to support rate case.  Testified as expert witness for piping and pipe support issues to the Public Utility Commission.  Project overruns due to changes in ASME regulation. </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Snell &amp; Wilmer</w:t>
            </w:r>
          </w:p>
          <w:p w:rsidR="0048513A" w:rsidRPr="0048513A" w:rsidRDefault="0048513A" w:rsidP="00FA4BC9">
            <w:pPr>
              <w:rPr>
                <w:rFonts w:ascii="Times New Roman" w:hAnsi="Times New Roman" w:cs="Times New Roman"/>
              </w:rPr>
            </w:pPr>
            <w:r w:rsidRPr="0048513A">
              <w:rPr>
                <w:rFonts w:ascii="Times New Roman" w:hAnsi="Times New Roman" w:cs="Times New Roman"/>
              </w:rPr>
              <w:t>3100 Valley Bank Center</w:t>
            </w:r>
          </w:p>
          <w:p w:rsidR="0048513A" w:rsidRPr="0048513A" w:rsidRDefault="0048513A" w:rsidP="00FA4BC9">
            <w:pPr>
              <w:rPr>
                <w:rFonts w:ascii="Times New Roman" w:hAnsi="Times New Roman" w:cs="Times New Roman"/>
              </w:rPr>
            </w:pPr>
            <w:r w:rsidRPr="0048513A">
              <w:rPr>
                <w:rFonts w:ascii="Times New Roman" w:hAnsi="Times New Roman" w:cs="Times New Roman"/>
              </w:rPr>
              <w:t>Phoenix, AZ 85073-3100</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vAlign w:val="center"/>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George Lyons</w:t>
            </w: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single" w:sz="6" w:space="0" w:color="auto"/>
              <w:right w:val="double" w:sz="6" w:space="0" w:color="auto"/>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Retained as technical experts to support overall rate case, pipe support, construction issues, etc.  Testified as expert witness.</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vAlign w:val="bottom"/>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Kirkland &amp; Ellis</w:t>
            </w:r>
          </w:p>
          <w:p w:rsidR="0048513A" w:rsidRPr="0048513A" w:rsidRDefault="0048513A" w:rsidP="00FA4BC9">
            <w:pPr>
              <w:rPr>
                <w:rFonts w:ascii="Times New Roman" w:hAnsi="Times New Roman" w:cs="Times New Roman"/>
              </w:rPr>
            </w:pPr>
            <w:r w:rsidRPr="0048513A">
              <w:rPr>
                <w:rFonts w:ascii="Times New Roman" w:hAnsi="Times New Roman" w:cs="Times New Roman"/>
              </w:rPr>
              <w:t>200 East Randolph Drive</w:t>
            </w:r>
          </w:p>
          <w:p w:rsidR="0048513A" w:rsidRPr="0048513A" w:rsidRDefault="0048513A" w:rsidP="00FA4BC9">
            <w:pPr>
              <w:rPr>
                <w:rFonts w:ascii="Times New Roman" w:hAnsi="Times New Roman" w:cs="Times New Roman"/>
              </w:rPr>
            </w:pPr>
            <w:r w:rsidRPr="0048513A">
              <w:rPr>
                <w:rFonts w:ascii="Times New Roman" w:hAnsi="Times New Roman" w:cs="Times New Roman"/>
              </w:rPr>
              <w:t>Chicago, IL  60601</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Jim Cusick</w:t>
            </w: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single" w:sz="6" w:space="0" w:color="auto"/>
              <w:right w:val="double" w:sz="6" w:space="0" w:color="auto"/>
            </w:tcBorders>
            <w:vAlign w:val="center"/>
          </w:tcPr>
          <w:p w:rsidR="0048513A" w:rsidRPr="0048513A" w:rsidRDefault="0048513A" w:rsidP="00FA4BC9">
            <w:pPr>
              <w:rPr>
                <w:rFonts w:ascii="Times New Roman" w:hAnsi="Times New Roman" w:cs="Times New Roman"/>
              </w:rPr>
            </w:pPr>
            <w:r w:rsidRPr="0048513A">
              <w:rPr>
                <w:rFonts w:ascii="Times New Roman" w:hAnsi="Times New Roman" w:cs="Times New Roman"/>
              </w:rPr>
              <w:t>Retained as technical expert for review of the effect of Mark II changes on the design of the reactor during litigation.</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Siegel, Kelleher &amp; Kahn</w:t>
            </w:r>
          </w:p>
          <w:p w:rsidR="0048513A" w:rsidRPr="0048513A" w:rsidRDefault="0048513A" w:rsidP="00FA4BC9">
            <w:pPr>
              <w:rPr>
                <w:rFonts w:ascii="Times New Roman" w:hAnsi="Times New Roman" w:cs="Times New Roman"/>
              </w:rPr>
            </w:pPr>
            <w:r w:rsidRPr="0048513A">
              <w:rPr>
                <w:rFonts w:ascii="Times New Roman" w:hAnsi="Times New Roman" w:cs="Times New Roman"/>
              </w:rPr>
              <w:t>426 Franklin Street</w:t>
            </w:r>
          </w:p>
          <w:p w:rsidR="0048513A" w:rsidRPr="0048513A" w:rsidRDefault="0048513A" w:rsidP="00FA4BC9">
            <w:pPr>
              <w:rPr>
                <w:rFonts w:ascii="Times New Roman" w:hAnsi="Times New Roman" w:cs="Times New Roman"/>
              </w:rPr>
            </w:pPr>
            <w:r w:rsidRPr="0048513A">
              <w:rPr>
                <w:rFonts w:ascii="Times New Roman" w:hAnsi="Times New Roman" w:cs="Times New Roman"/>
              </w:rPr>
              <w:t>Buffalo, NY   14202</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Philip Abramowitz</w:t>
            </w: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single" w:sz="6" w:space="0" w:color="auto"/>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Retained as technical expert to support gas well accident which injured two people. Case involved structural steel failure.</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Nuclear Regulatory Commission (NRC)</w:t>
            </w:r>
          </w:p>
          <w:p w:rsidR="0048513A" w:rsidRPr="0048513A" w:rsidRDefault="0048513A" w:rsidP="00FA4BC9">
            <w:pPr>
              <w:rPr>
                <w:rFonts w:ascii="Times New Roman" w:hAnsi="Times New Roman" w:cs="Times New Roman"/>
              </w:rPr>
            </w:pPr>
            <w:r w:rsidRPr="0048513A">
              <w:rPr>
                <w:rFonts w:ascii="Times New Roman" w:hAnsi="Times New Roman" w:cs="Times New Roman"/>
              </w:rPr>
              <w:t>Comanche Peak</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Larry Shao</w:t>
            </w:r>
          </w:p>
        </w:tc>
        <w:tc>
          <w:tcPr>
            <w:tcW w:w="4507" w:type="dxa"/>
            <w:tcBorders>
              <w:top w:val="single" w:sz="6" w:space="0" w:color="auto"/>
              <w:left w:val="single" w:sz="6" w:space="0" w:color="auto"/>
              <w:bottom w:val="nil"/>
              <w:right w:val="double" w:sz="6" w:space="0" w:color="auto"/>
            </w:tcBorders>
          </w:tcPr>
          <w:p w:rsidR="0048513A" w:rsidRPr="0048513A" w:rsidRDefault="0048513A" w:rsidP="00FA4BC9">
            <w:pPr>
              <w:rPr>
                <w:rFonts w:ascii="Times New Roman" w:hAnsi="Times New Roman" w:cs="Times New Roman"/>
              </w:rPr>
            </w:pPr>
            <w:r w:rsidRPr="0048513A">
              <w:rPr>
                <w:rFonts w:ascii="Times New Roman" w:hAnsi="Times New Roman" w:cs="Times New Roman"/>
              </w:rPr>
              <w:t>Prepared for Atomic Safety and Licensing Board (ASLB) hearings for granting of operating license to Comanche Peak Nuclear Station.  Provided testimony at hearings.</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Womble, Carlyle, Sandridge and Rice</w:t>
            </w:r>
          </w:p>
          <w:p w:rsidR="0048513A" w:rsidRPr="0048513A" w:rsidRDefault="0048513A" w:rsidP="00FA4BC9">
            <w:pPr>
              <w:rPr>
                <w:rFonts w:ascii="Times New Roman" w:hAnsi="Times New Roman" w:cs="Times New Roman"/>
              </w:rPr>
            </w:pPr>
            <w:r w:rsidRPr="0048513A">
              <w:rPr>
                <w:rFonts w:ascii="Times New Roman" w:hAnsi="Times New Roman" w:cs="Times New Roman"/>
              </w:rPr>
              <w:t>P.O. Drawer 84</w:t>
            </w:r>
          </w:p>
          <w:p w:rsidR="0048513A" w:rsidRPr="0048513A" w:rsidRDefault="0048513A" w:rsidP="00FA4BC9">
            <w:pPr>
              <w:rPr>
                <w:rFonts w:ascii="Times New Roman" w:hAnsi="Times New Roman" w:cs="Times New Roman"/>
              </w:rPr>
            </w:pPr>
            <w:r w:rsidRPr="0048513A">
              <w:rPr>
                <w:rFonts w:ascii="Times New Roman" w:hAnsi="Times New Roman" w:cs="Times New Roman"/>
              </w:rPr>
              <w:t>Winston Salem, NC  27102</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Gene A. Dickey</w:t>
            </w: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nil"/>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Retained as expert witness on a storage tank failure.  Provided expert testimony relating to tank design adequacy.</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Weston Hurd Fallon Paisley &amp; Howley</w:t>
            </w:r>
          </w:p>
          <w:p w:rsidR="0048513A" w:rsidRPr="0048513A" w:rsidRDefault="0048513A" w:rsidP="00FA4BC9">
            <w:pPr>
              <w:rPr>
                <w:rFonts w:ascii="Times New Roman" w:hAnsi="Times New Roman" w:cs="Times New Roman"/>
              </w:rPr>
            </w:pPr>
            <w:r w:rsidRPr="0048513A">
              <w:rPr>
                <w:rFonts w:ascii="Times New Roman" w:hAnsi="Times New Roman" w:cs="Times New Roman"/>
              </w:rPr>
              <w:t>2500 Terminal Tower</w:t>
            </w:r>
          </w:p>
          <w:p w:rsidR="0048513A" w:rsidRPr="0048513A" w:rsidRDefault="0048513A" w:rsidP="00FA4BC9">
            <w:pPr>
              <w:rPr>
                <w:rFonts w:ascii="Times New Roman" w:hAnsi="Times New Roman" w:cs="Times New Roman"/>
              </w:rPr>
            </w:pPr>
            <w:r w:rsidRPr="0048513A">
              <w:rPr>
                <w:rFonts w:ascii="Times New Roman" w:hAnsi="Times New Roman" w:cs="Times New Roman"/>
              </w:rPr>
              <w:t>Cleveland, OH  44113-2241</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William H. Baughman, Jr.</w:t>
            </w: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nil"/>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Retained as expert witness on a valve failure in a high pressure steam piping system which resulted in the death of three people.</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Pepe &amp; Hazard</w:t>
            </w:r>
          </w:p>
          <w:p w:rsidR="0048513A" w:rsidRPr="0048513A" w:rsidRDefault="0048513A" w:rsidP="00FA4BC9">
            <w:pPr>
              <w:rPr>
                <w:rFonts w:ascii="Times New Roman" w:hAnsi="Times New Roman" w:cs="Times New Roman"/>
              </w:rPr>
            </w:pPr>
            <w:r w:rsidRPr="0048513A">
              <w:rPr>
                <w:rFonts w:ascii="Times New Roman" w:hAnsi="Times New Roman" w:cs="Times New Roman"/>
              </w:rPr>
              <w:t>Goodwin Square</w:t>
            </w:r>
          </w:p>
          <w:p w:rsidR="0048513A" w:rsidRPr="0048513A" w:rsidRDefault="0048513A" w:rsidP="00FA4BC9">
            <w:pPr>
              <w:rPr>
                <w:rFonts w:ascii="Times New Roman" w:hAnsi="Times New Roman" w:cs="Times New Roman"/>
              </w:rPr>
            </w:pPr>
            <w:r w:rsidRPr="0048513A">
              <w:rPr>
                <w:rFonts w:ascii="Times New Roman" w:hAnsi="Times New Roman" w:cs="Times New Roman"/>
              </w:rPr>
              <w:t>Hartford, CT  06103-4302</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Peter Costas</w:t>
            </w: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nil"/>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 xml:space="preserve">Patent infringement case involving an industrial door hinge design.  Retained as expert witness. </w:t>
            </w:r>
          </w:p>
          <w:p w:rsidR="0048513A" w:rsidRPr="0048513A" w:rsidRDefault="0048513A" w:rsidP="00FA4BC9">
            <w:pPr>
              <w:rPr>
                <w:rFonts w:ascii="Times New Roman" w:hAnsi="Times New Roman" w:cs="Times New Roman"/>
              </w:rPr>
            </w:pP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double" w:sz="6" w:space="0" w:color="auto"/>
              <w:right w:val="nil"/>
            </w:tcBorders>
          </w:tcPr>
          <w:p w:rsidR="0048513A" w:rsidRPr="0048513A" w:rsidRDefault="0048513A" w:rsidP="00FA4BC9">
            <w:pPr>
              <w:rPr>
                <w:rFonts w:ascii="Times New Roman" w:hAnsi="Times New Roman" w:cs="Times New Roman"/>
              </w:rPr>
            </w:pPr>
            <w:r w:rsidRPr="0048513A">
              <w:rPr>
                <w:rFonts w:ascii="Times New Roman" w:hAnsi="Times New Roman" w:cs="Times New Roman"/>
              </w:rPr>
              <w:t>Foley &amp; Lardner</w:t>
            </w:r>
          </w:p>
          <w:p w:rsidR="0048513A" w:rsidRPr="0048513A" w:rsidRDefault="0048513A" w:rsidP="00FA4BC9">
            <w:pPr>
              <w:rPr>
                <w:rFonts w:ascii="Times New Roman" w:hAnsi="Times New Roman" w:cs="Times New Roman"/>
              </w:rPr>
            </w:pPr>
            <w:r w:rsidRPr="0048513A">
              <w:rPr>
                <w:rFonts w:ascii="Times New Roman" w:hAnsi="Times New Roman" w:cs="Times New Roman"/>
              </w:rPr>
              <w:t>Firstar Center</w:t>
            </w:r>
            <w:r>
              <w:rPr>
                <w:rFonts w:ascii="Times New Roman" w:hAnsi="Times New Roman" w:cs="Times New Roman"/>
              </w:rPr>
              <w:t xml:space="preserve">, </w:t>
            </w:r>
            <w:r w:rsidRPr="0048513A">
              <w:rPr>
                <w:rFonts w:ascii="Times New Roman" w:hAnsi="Times New Roman" w:cs="Times New Roman"/>
              </w:rPr>
              <w:t>777 East Wisconsin Avenue</w:t>
            </w:r>
          </w:p>
          <w:p w:rsidR="0048513A" w:rsidRPr="0048513A" w:rsidRDefault="0048513A" w:rsidP="00FA4BC9">
            <w:pPr>
              <w:rPr>
                <w:rFonts w:ascii="Times New Roman" w:hAnsi="Times New Roman" w:cs="Times New Roman"/>
              </w:rPr>
            </w:pPr>
            <w:r w:rsidRPr="0048513A">
              <w:rPr>
                <w:rFonts w:ascii="Times New Roman" w:hAnsi="Times New Roman" w:cs="Times New Roman"/>
              </w:rPr>
              <w:t>Milwaukee, WI  53202-5367</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doub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Jim McKeown</w:t>
            </w: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double" w:sz="6" w:space="0" w:color="auto"/>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Retained as expert witness to perform evaluation on pressure vessel analysis and attachments.</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doub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Morrison, Mahoney &amp; Miller</w:t>
            </w:r>
          </w:p>
          <w:p w:rsidR="0048513A" w:rsidRPr="0048513A" w:rsidRDefault="0048513A" w:rsidP="00FA4BC9">
            <w:pPr>
              <w:rPr>
                <w:rFonts w:ascii="Times New Roman" w:hAnsi="Times New Roman" w:cs="Times New Roman"/>
              </w:rPr>
            </w:pPr>
            <w:r w:rsidRPr="0048513A">
              <w:rPr>
                <w:rFonts w:ascii="Times New Roman" w:hAnsi="Times New Roman" w:cs="Times New Roman"/>
              </w:rPr>
              <w:t>250 Summer Street</w:t>
            </w:r>
          </w:p>
          <w:p w:rsidR="0048513A" w:rsidRPr="0048513A" w:rsidRDefault="0048513A" w:rsidP="00FA4BC9">
            <w:pPr>
              <w:rPr>
                <w:rFonts w:ascii="Times New Roman" w:hAnsi="Times New Roman" w:cs="Times New Roman"/>
              </w:rPr>
            </w:pPr>
            <w:r w:rsidRPr="0048513A">
              <w:rPr>
                <w:rFonts w:ascii="Times New Roman" w:hAnsi="Times New Roman" w:cs="Times New Roman"/>
              </w:rPr>
              <w:t>Boston, MA   02210</w:t>
            </w: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doub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Liz Waterfield</w:t>
            </w: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double" w:sz="6" w:space="0" w:color="auto"/>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Retained as expert witness to perform evaluation on the design and construction of building structures.</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sing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Murphy &amp; Beane</w:t>
            </w:r>
          </w:p>
          <w:p w:rsidR="0048513A" w:rsidRPr="0048513A" w:rsidRDefault="0048513A" w:rsidP="00FA4BC9">
            <w:pPr>
              <w:rPr>
                <w:rFonts w:ascii="Times New Roman" w:hAnsi="Times New Roman" w:cs="Times New Roman"/>
              </w:rPr>
            </w:pPr>
            <w:r w:rsidRPr="0048513A">
              <w:rPr>
                <w:rFonts w:ascii="Times New Roman" w:hAnsi="Times New Roman" w:cs="Times New Roman"/>
              </w:rPr>
              <w:t>3 Center Plaza, Suite 500</w:t>
            </w:r>
          </w:p>
          <w:p w:rsidR="0048513A" w:rsidRPr="0048513A" w:rsidRDefault="0048513A" w:rsidP="00FA4BC9">
            <w:pPr>
              <w:rPr>
                <w:rFonts w:ascii="Times New Roman" w:hAnsi="Times New Roman" w:cs="Times New Roman"/>
              </w:rPr>
            </w:pPr>
            <w:r w:rsidRPr="0048513A">
              <w:rPr>
                <w:rFonts w:ascii="Times New Roman" w:hAnsi="Times New Roman" w:cs="Times New Roman"/>
              </w:rPr>
              <w:t xml:space="preserve">Boston, MA  </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sing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Sean Teehan</w:t>
            </w:r>
          </w:p>
        </w:tc>
        <w:tc>
          <w:tcPr>
            <w:tcW w:w="4507" w:type="dxa"/>
            <w:tcBorders>
              <w:top w:val="single" w:sz="6" w:space="0" w:color="auto"/>
              <w:left w:val="single" w:sz="6" w:space="0" w:color="auto"/>
              <w:bottom w:val="single" w:sz="6" w:space="0" w:color="auto"/>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Retained as expert witness to perform evaluation on pressure piping failures at Major Power Plant.</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sing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Nixon &amp; Peabody</w:t>
            </w:r>
          </w:p>
          <w:p w:rsidR="0048513A" w:rsidRPr="0048513A" w:rsidRDefault="0048513A" w:rsidP="00FA4BC9">
            <w:pPr>
              <w:rPr>
                <w:rFonts w:ascii="Times New Roman" w:hAnsi="Times New Roman" w:cs="Times New Roman"/>
              </w:rPr>
            </w:pPr>
            <w:r w:rsidRPr="0048513A">
              <w:rPr>
                <w:rFonts w:ascii="Times New Roman" w:hAnsi="Times New Roman" w:cs="Times New Roman"/>
              </w:rPr>
              <w:t>300 Clinton Square</w:t>
            </w:r>
          </w:p>
          <w:p w:rsidR="0048513A" w:rsidRPr="0048513A" w:rsidRDefault="0048513A" w:rsidP="00FA4BC9">
            <w:pPr>
              <w:rPr>
                <w:rFonts w:ascii="Times New Roman" w:hAnsi="Times New Roman" w:cs="Times New Roman"/>
              </w:rPr>
            </w:pPr>
            <w:r w:rsidRPr="0048513A">
              <w:rPr>
                <w:rFonts w:ascii="Times New Roman" w:hAnsi="Times New Roman" w:cs="Times New Roman"/>
              </w:rPr>
              <w:t xml:space="preserve">Rochester, NY  </w:t>
            </w:r>
          </w:p>
          <w:p w:rsidR="0048513A" w:rsidRPr="0048513A" w:rsidRDefault="0048513A" w:rsidP="00FA4BC9">
            <w:pPr>
              <w:rPr>
                <w:rFonts w:ascii="Times New Roman" w:hAnsi="Times New Roman" w:cs="Times New Roman"/>
              </w:rPr>
            </w:pPr>
          </w:p>
        </w:tc>
        <w:tc>
          <w:tcPr>
            <w:tcW w:w="2430" w:type="dxa"/>
            <w:tcBorders>
              <w:top w:val="single" w:sz="6" w:space="0" w:color="auto"/>
              <w:left w:val="single" w:sz="6" w:space="0" w:color="auto"/>
              <w:bottom w:val="sing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Brian Kuhn</w:t>
            </w:r>
          </w:p>
        </w:tc>
        <w:tc>
          <w:tcPr>
            <w:tcW w:w="4507" w:type="dxa"/>
            <w:tcBorders>
              <w:top w:val="single" w:sz="6" w:space="0" w:color="auto"/>
              <w:left w:val="single" w:sz="6" w:space="0" w:color="auto"/>
              <w:bottom w:val="single" w:sz="6" w:space="0" w:color="auto"/>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Performed evaluation on piping &amp; manhole failure</w:t>
            </w:r>
          </w:p>
          <w:p w:rsidR="0048513A" w:rsidRPr="0048513A" w:rsidRDefault="0048513A" w:rsidP="00FA4BC9">
            <w:pPr>
              <w:rPr>
                <w:rFonts w:ascii="Times New Roman" w:hAnsi="Times New Roman" w:cs="Times New Roman"/>
              </w:rPr>
            </w:pPr>
            <w:r w:rsidRPr="0048513A">
              <w:rPr>
                <w:rFonts w:ascii="Times New Roman" w:hAnsi="Times New Roman" w:cs="Times New Roman"/>
              </w:rPr>
              <w:t xml:space="preserve">Issued expert report. </w:t>
            </w:r>
          </w:p>
        </w:tc>
      </w:tr>
      <w:tr w:rsidR="0048513A" w:rsidRPr="0048513A">
        <w:tblPrEx>
          <w:tblCellMar>
            <w:top w:w="0" w:type="dxa"/>
            <w:bottom w:w="0" w:type="dxa"/>
          </w:tblCellMar>
        </w:tblPrEx>
        <w:trPr>
          <w:jc w:val="center"/>
        </w:trPr>
        <w:tc>
          <w:tcPr>
            <w:tcW w:w="3517" w:type="dxa"/>
            <w:tcBorders>
              <w:top w:val="single" w:sz="6" w:space="0" w:color="auto"/>
              <w:left w:val="double" w:sz="6" w:space="0" w:color="auto"/>
              <w:bottom w:val="sing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Fox &amp; Rothschild</w:t>
            </w:r>
          </w:p>
          <w:p w:rsidR="0048513A" w:rsidRPr="0048513A" w:rsidRDefault="0048513A" w:rsidP="00FA4BC9">
            <w:pPr>
              <w:rPr>
                <w:rFonts w:ascii="Times New Roman" w:hAnsi="Times New Roman" w:cs="Times New Roman"/>
              </w:rPr>
            </w:pPr>
            <w:r w:rsidRPr="0048513A">
              <w:rPr>
                <w:rFonts w:ascii="Times New Roman" w:hAnsi="Times New Roman" w:cs="Times New Roman"/>
              </w:rPr>
              <w:t>1250 South Broad Street</w:t>
            </w:r>
          </w:p>
          <w:p w:rsidR="0048513A" w:rsidRPr="0048513A" w:rsidRDefault="0048513A" w:rsidP="00FA4BC9">
            <w:pPr>
              <w:rPr>
                <w:rFonts w:ascii="Times New Roman" w:hAnsi="Times New Roman" w:cs="Times New Roman"/>
              </w:rPr>
            </w:pPr>
            <w:r w:rsidRPr="0048513A">
              <w:rPr>
                <w:rFonts w:ascii="Times New Roman" w:hAnsi="Times New Roman" w:cs="Times New Roman"/>
              </w:rPr>
              <w:t xml:space="preserve">Lansdale, PA </w:t>
            </w:r>
          </w:p>
        </w:tc>
        <w:tc>
          <w:tcPr>
            <w:tcW w:w="2430" w:type="dxa"/>
            <w:tcBorders>
              <w:top w:val="single" w:sz="6" w:space="0" w:color="auto"/>
              <w:left w:val="single" w:sz="6" w:space="0" w:color="auto"/>
              <w:bottom w:val="single" w:sz="6" w:space="0" w:color="auto"/>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Legal Counsel</w:t>
            </w:r>
          </w:p>
          <w:p w:rsidR="0048513A" w:rsidRPr="0048513A" w:rsidRDefault="0048513A" w:rsidP="00FA4BC9">
            <w:pPr>
              <w:rPr>
                <w:rFonts w:ascii="Times New Roman" w:hAnsi="Times New Roman" w:cs="Times New Roman"/>
              </w:rPr>
            </w:pPr>
            <w:r w:rsidRPr="0048513A">
              <w:rPr>
                <w:rFonts w:ascii="Times New Roman" w:hAnsi="Times New Roman" w:cs="Times New Roman"/>
              </w:rPr>
              <w:t>Anthony De Michele</w:t>
            </w:r>
          </w:p>
        </w:tc>
        <w:tc>
          <w:tcPr>
            <w:tcW w:w="4507" w:type="dxa"/>
            <w:tcBorders>
              <w:top w:val="single" w:sz="6" w:space="0" w:color="auto"/>
              <w:left w:val="single" w:sz="6" w:space="0" w:color="auto"/>
              <w:bottom w:val="single" w:sz="6" w:space="0" w:color="auto"/>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Retained as expert to present case to the Springfield school district for tax assessment appeal on Limerick power plant.</w:t>
            </w:r>
          </w:p>
        </w:tc>
      </w:tr>
      <w:tr w:rsidR="0048513A" w:rsidRPr="0048513A">
        <w:tblPrEx>
          <w:tblCellMar>
            <w:top w:w="0" w:type="dxa"/>
            <w:bottom w:w="0" w:type="dxa"/>
          </w:tblCellMar>
        </w:tblPrEx>
        <w:trPr>
          <w:trHeight w:val="720"/>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Subrogation Partners</w:t>
            </w:r>
          </w:p>
          <w:p w:rsidR="0048513A" w:rsidRPr="0048513A" w:rsidRDefault="0048513A" w:rsidP="00FA4BC9">
            <w:pPr>
              <w:rPr>
                <w:rFonts w:ascii="Times New Roman" w:hAnsi="Times New Roman" w:cs="Times New Roman"/>
              </w:rPr>
            </w:pPr>
            <w:r w:rsidRPr="0048513A">
              <w:rPr>
                <w:rFonts w:ascii="Times New Roman" w:hAnsi="Times New Roman" w:cs="Times New Roman"/>
              </w:rPr>
              <w:t>Farmingville, NY  11738</w:t>
            </w: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Brian Kuhn, Esq.</w:t>
            </w:r>
          </w:p>
          <w:p w:rsidR="0048513A" w:rsidRPr="0048513A" w:rsidRDefault="0048513A" w:rsidP="00FA4BC9">
            <w:pPr>
              <w:rPr>
                <w:rFonts w:ascii="Times New Roman" w:hAnsi="Times New Roman" w:cs="Times New Roman"/>
              </w:rPr>
            </w:pPr>
            <w:r w:rsidRPr="0048513A">
              <w:rPr>
                <w:rFonts w:ascii="Times New Roman" w:hAnsi="Times New Roman" w:cs="Times New Roman"/>
              </w:rPr>
              <w:t>Brian Corringham</w:t>
            </w:r>
          </w:p>
          <w:p w:rsidR="0048513A" w:rsidRPr="0048513A" w:rsidRDefault="0048513A" w:rsidP="00FA4BC9">
            <w:pPr>
              <w:rPr>
                <w:rFonts w:ascii="Times New Roman" w:hAnsi="Times New Roman" w:cs="Times New Roman"/>
              </w:rPr>
            </w:pPr>
            <w:r w:rsidRPr="0048513A">
              <w:rPr>
                <w:rFonts w:ascii="Times New Roman" w:hAnsi="Times New Roman" w:cs="Times New Roman"/>
              </w:rPr>
              <w:t>John O’Connor</w:t>
            </w:r>
          </w:p>
          <w:p w:rsidR="0048513A" w:rsidRPr="0048513A" w:rsidRDefault="0048513A" w:rsidP="00FA4BC9">
            <w:pPr>
              <w:rPr>
                <w:rFonts w:ascii="Times New Roman" w:hAnsi="Times New Roman" w:cs="Times New Roman"/>
              </w:rPr>
            </w:pPr>
            <w:r w:rsidRPr="0048513A">
              <w:rPr>
                <w:rFonts w:ascii="Times New Roman" w:hAnsi="Times New Roman" w:cs="Times New Roman"/>
              </w:rPr>
              <w:t>Sal Blanco</w:t>
            </w:r>
          </w:p>
        </w:tc>
        <w:tc>
          <w:tcPr>
            <w:tcW w:w="4507" w:type="dxa"/>
            <w:tcBorders>
              <w:top w:val="single" w:sz="6" w:space="0" w:color="auto"/>
              <w:left w:val="single" w:sz="6" w:space="0" w:color="auto"/>
              <w:bottom w:val="nil"/>
              <w:right w:val="double" w:sz="6" w:space="0" w:color="auto"/>
            </w:tcBorders>
          </w:tcPr>
          <w:p w:rsidR="0048513A" w:rsidRPr="0048513A" w:rsidRDefault="0048513A" w:rsidP="0048513A">
            <w:pPr>
              <w:widowControl/>
              <w:numPr>
                <w:ilvl w:val="0"/>
                <w:numId w:val="1"/>
              </w:numPr>
              <w:tabs>
                <w:tab w:val="left" w:pos="720"/>
              </w:tabs>
              <w:overflowPunct w:val="0"/>
              <w:textAlignment w:val="baseline"/>
              <w:rPr>
                <w:rFonts w:ascii="Times New Roman" w:hAnsi="Times New Roman" w:cs="Times New Roman"/>
              </w:rPr>
            </w:pPr>
            <w:r w:rsidRPr="0048513A">
              <w:rPr>
                <w:rFonts w:ascii="Times New Roman" w:hAnsi="Times New Roman" w:cs="Times New Roman"/>
              </w:rPr>
              <w:t>Accident involving a hot water heater</w:t>
            </w:r>
          </w:p>
          <w:p w:rsidR="0048513A" w:rsidRPr="0048513A" w:rsidRDefault="0048513A" w:rsidP="0048513A">
            <w:pPr>
              <w:widowControl/>
              <w:numPr>
                <w:ilvl w:val="0"/>
                <w:numId w:val="2"/>
              </w:numPr>
              <w:tabs>
                <w:tab w:val="left" w:pos="720"/>
              </w:tabs>
              <w:overflowPunct w:val="0"/>
              <w:textAlignment w:val="baseline"/>
              <w:rPr>
                <w:rFonts w:ascii="Times New Roman" w:hAnsi="Times New Roman" w:cs="Times New Roman"/>
              </w:rPr>
            </w:pPr>
            <w:r w:rsidRPr="0048513A">
              <w:rPr>
                <w:rFonts w:ascii="Times New Roman" w:hAnsi="Times New Roman" w:cs="Times New Roman"/>
              </w:rPr>
              <w:t>Accident involving a fireplace space heater</w:t>
            </w:r>
          </w:p>
          <w:p w:rsidR="0048513A" w:rsidRPr="0048513A" w:rsidRDefault="0048513A" w:rsidP="0048513A">
            <w:pPr>
              <w:widowControl/>
              <w:numPr>
                <w:ilvl w:val="0"/>
                <w:numId w:val="3"/>
              </w:numPr>
              <w:tabs>
                <w:tab w:val="left" w:pos="720"/>
              </w:tabs>
              <w:overflowPunct w:val="0"/>
              <w:textAlignment w:val="baseline"/>
              <w:rPr>
                <w:rFonts w:ascii="Times New Roman" w:hAnsi="Times New Roman" w:cs="Times New Roman"/>
              </w:rPr>
            </w:pPr>
            <w:r w:rsidRPr="0048513A">
              <w:rPr>
                <w:rFonts w:ascii="Times New Roman" w:hAnsi="Times New Roman" w:cs="Times New Roman"/>
              </w:rPr>
              <w:t>Accident involving dryer, fire resulting</w:t>
            </w:r>
          </w:p>
          <w:p w:rsidR="0048513A" w:rsidRPr="0048513A" w:rsidRDefault="0048513A" w:rsidP="0048513A">
            <w:pPr>
              <w:widowControl/>
              <w:numPr>
                <w:ilvl w:val="0"/>
                <w:numId w:val="4"/>
              </w:numPr>
              <w:tabs>
                <w:tab w:val="left" w:pos="720"/>
              </w:tabs>
              <w:overflowPunct w:val="0"/>
              <w:textAlignment w:val="baseline"/>
              <w:rPr>
                <w:rFonts w:ascii="Times New Roman" w:hAnsi="Times New Roman" w:cs="Times New Roman"/>
              </w:rPr>
            </w:pPr>
            <w:r w:rsidRPr="0048513A">
              <w:rPr>
                <w:rFonts w:ascii="Times New Roman" w:hAnsi="Times New Roman" w:cs="Times New Roman"/>
              </w:rPr>
              <w:t>Accident involving a stove, fire resulting</w:t>
            </w:r>
          </w:p>
        </w:tc>
      </w:tr>
      <w:tr w:rsidR="0048513A" w:rsidRPr="0048513A">
        <w:tblPrEx>
          <w:tblCellMar>
            <w:top w:w="0" w:type="dxa"/>
            <w:bottom w:w="0" w:type="dxa"/>
          </w:tblCellMar>
        </w:tblPrEx>
        <w:trPr>
          <w:trHeight w:val="720"/>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Trafton &amp; Matzen</w:t>
            </w:r>
          </w:p>
          <w:p w:rsidR="0048513A" w:rsidRPr="0048513A" w:rsidRDefault="0048513A" w:rsidP="00FA4BC9">
            <w:pPr>
              <w:rPr>
                <w:rFonts w:ascii="Times New Roman" w:hAnsi="Times New Roman" w:cs="Times New Roman"/>
              </w:rPr>
            </w:pPr>
            <w:r w:rsidRPr="0048513A">
              <w:rPr>
                <w:rFonts w:ascii="Times New Roman" w:hAnsi="Times New Roman" w:cs="Times New Roman"/>
              </w:rPr>
              <w:t>Ten Minot Avenue</w:t>
            </w:r>
          </w:p>
          <w:p w:rsidR="0048513A" w:rsidRPr="0048513A" w:rsidRDefault="0048513A" w:rsidP="00FA4BC9">
            <w:pPr>
              <w:rPr>
                <w:rFonts w:ascii="Times New Roman" w:hAnsi="Times New Roman" w:cs="Times New Roman"/>
              </w:rPr>
            </w:pPr>
            <w:r w:rsidRPr="0048513A">
              <w:rPr>
                <w:rFonts w:ascii="Times New Roman" w:hAnsi="Times New Roman" w:cs="Times New Roman"/>
              </w:rPr>
              <w:t>Auburn, Maine 04212-0470</w:t>
            </w: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Verne E. Paradie</w:t>
            </w:r>
          </w:p>
        </w:tc>
        <w:tc>
          <w:tcPr>
            <w:tcW w:w="4507" w:type="dxa"/>
            <w:tcBorders>
              <w:top w:val="single" w:sz="6" w:space="0" w:color="auto"/>
              <w:left w:val="single" w:sz="6" w:space="0" w:color="auto"/>
              <w:bottom w:val="nil"/>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 xml:space="preserve">Accident involving a safety belt.  Improper design of safety buckles led to fall from tree. </w:t>
            </w:r>
          </w:p>
        </w:tc>
      </w:tr>
      <w:tr w:rsidR="0048513A" w:rsidRPr="0048513A">
        <w:tblPrEx>
          <w:tblCellMar>
            <w:top w:w="0" w:type="dxa"/>
            <w:bottom w:w="0" w:type="dxa"/>
          </w:tblCellMar>
        </w:tblPrEx>
        <w:trPr>
          <w:trHeight w:val="720"/>
          <w:jc w:val="center"/>
        </w:trPr>
        <w:tc>
          <w:tcPr>
            <w:tcW w:w="3517" w:type="dxa"/>
            <w:tcBorders>
              <w:top w:val="single" w:sz="6" w:space="0" w:color="auto"/>
              <w:left w:val="doub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Clark,Bablboni &amp; Gildea</w:t>
            </w:r>
          </w:p>
          <w:p w:rsidR="0048513A" w:rsidRPr="0048513A" w:rsidRDefault="0048513A" w:rsidP="00FA4BC9">
            <w:pPr>
              <w:rPr>
                <w:rFonts w:ascii="Times New Roman" w:hAnsi="Times New Roman" w:cs="Times New Roman"/>
              </w:rPr>
            </w:pPr>
            <w:r w:rsidRPr="0048513A">
              <w:rPr>
                <w:rFonts w:ascii="Times New Roman" w:hAnsi="Times New Roman" w:cs="Times New Roman"/>
              </w:rPr>
              <w:t>203 Main Street</w:t>
            </w:r>
          </w:p>
          <w:p w:rsidR="0048513A" w:rsidRPr="0048513A" w:rsidRDefault="0048513A" w:rsidP="00FA4BC9">
            <w:pPr>
              <w:rPr>
                <w:rFonts w:ascii="Times New Roman" w:hAnsi="Times New Roman" w:cs="Times New Roman"/>
              </w:rPr>
            </w:pPr>
            <w:r w:rsidRPr="0048513A">
              <w:rPr>
                <w:rFonts w:ascii="Times New Roman" w:hAnsi="Times New Roman" w:cs="Times New Roman"/>
              </w:rPr>
              <w:t>Providence, RI 02903</w:t>
            </w:r>
          </w:p>
        </w:tc>
        <w:tc>
          <w:tcPr>
            <w:tcW w:w="2430" w:type="dxa"/>
            <w:tcBorders>
              <w:top w:val="single" w:sz="6" w:space="0" w:color="auto"/>
              <w:left w:val="single" w:sz="6" w:space="0" w:color="auto"/>
              <w:bottom w:val="nil"/>
              <w:right w:val="nil"/>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Fain P. Gildea</w:t>
            </w:r>
          </w:p>
        </w:tc>
        <w:tc>
          <w:tcPr>
            <w:tcW w:w="4507" w:type="dxa"/>
            <w:tcBorders>
              <w:top w:val="single" w:sz="6" w:space="0" w:color="auto"/>
              <w:left w:val="single" w:sz="6" w:space="0" w:color="auto"/>
              <w:bottom w:val="nil"/>
              <w:right w:val="double" w:sz="6" w:space="0" w:color="auto"/>
            </w:tcBorders>
          </w:tcPr>
          <w:p w:rsidR="0048513A" w:rsidRPr="0048513A" w:rsidRDefault="0048513A" w:rsidP="00FA4BC9">
            <w:pPr>
              <w:rPr>
                <w:rFonts w:ascii="Times New Roman" w:hAnsi="Times New Roman" w:cs="Times New Roman"/>
              </w:rPr>
            </w:pPr>
          </w:p>
          <w:p w:rsidR="0048513A" w:rsidRPr="0048513A" w:rsidRDefault="0048513A" w:rsidP="00FA4BC9">
            <w:pPr>
              <w:rPr>
                <w:rFonts w:ascii="Times New Roman" w:hAnsi="Times New Roman" w:cs="Times New Roman"/>
              </w:rPr>
            </w:pPr>
            <w:r w:rsidRPr="0048513A">
              <w:rPr>
                <w:rFonts w:ascii="Times New Roman" w:hAnsi="Times New Roman" w:cs="Times New Roman"/>
              </w:rPr>
              <w:t xml:space="preserve">Accident involving a gas grill explosion.  </w:t>
            </w:r>
          </w:p>
        </w:tc>
      </w:tr>
      <w:tr w:rsidR="0048513A" w:rsidRPr="0048513A">
        <w:tblPrEx>
          <w:tblCellMar>
            <w:top w:w="0" w:type="dxa"/>
            <w:bottom w:w="0" w:type="dxa"/>
          </w:tblCellMar>
        </w:tblPrEx>
        <w:trPr>
          <w:trHeight w:val="720"/>
          <w:jc w:val="center"/>
        </w:trPr>
        <w:tc>
          <w:tcPr>
            <w:tcW w:w="3517" w:type="dxa"/>
            <w:tcBorders>
              <w:top w:val="single" w:sz="6" w:space="0" w:color="auto"/>
              <w:left w:val="double" w:sz="6" w:space="0" w:color="auto"/>
              <w:bottom w:val="nil"/>
              <w:right w:val="nil"/>
            </w:tcBorders>
          </w:tcPr>
          <w:p w:rsidR="0004080D" w:rsidRDefault="0004080D" w:rsidP="00FA4BC9">
            <w:pPr>
              <w:rPr>
                <w:rFonts w:ascii="Times New Roman" w:hAnsi="Times New Roman" w:cs="Times New Roman"/>
              </w:rPr>
            </w:pPr>
          </w:p>
          <w:p w:rsidR="0048513A" w:rsidRPr="0004080D" w:rsidRDefault="0004080D" w:rsidP="00FA4BC9">
            <w:pPr>
              <w:rPr>
                <w:rFonts w:ascii="Times New Roman" w:hAnsi="Times New Roman" w:cs="Times New Roman"/>
              </w:rPr>
            </w:pPr>
            <w:r w:rsidRPr="0004080D">
              <w:rPr>
                <w:rFonts w:ascii="Times New Roman" w:hAnsi="Times New Roman" w:cs="Times New Roman"/>
              </w:rPr>
              <w:t>Kydd &amp; Backman</w:t>
            </w:r>
          </w:p>
        </w:tc>
        <w:tc>
          <w:tcPr>
            <w:tcW w:w="2430" w:type="dxa"/>
            <w:tcBorders>
              <w:top w:val="single" w:sz="6" w:space="0" w:color="auto"/>
              <w:left w:val="single" w:sz="6" w:space="0" w:color="auto"/>
              <w:bottom w:val="nil"/>
              <w:right w:val="nil"/>
            </w:tcBorders>
          </w:tcPr>
          <w:p w:rsidR="0048513A" w:rsidRDefault="0048513A" w:rsidP="00FA4BC9">
            <w:pPr>
              <w:rPr>
                <w:rFonts w:ascii="Times New Roman" w:hAnsi="Times New Roman" w:cs="Times New Roman"/>
              </w:rPr>
            </w:pPr>
          </w:p>
          <w:p w:rsidR="0004080D" w:rsidRPr="0004080D" w:rsidRDefault="0004080D" w:rsidP="00FA4BC9">
            <w:pPr>
              <w:rPr>
                <w:rFonts w:ascii="Times New Roman" w:hAnsi="Times New Roman" w:cs="Times New Roman"/>
              </w:rPr>
            </w:pPr>
            <w:r w:rsidRPr="0004080D">
              <w:rPr>
                <w:rFonts w:ascii="Times New Roman" w:hAnsi="Times New Roman" w:cs="Times New Roman"/>
              </w:rPr>
              <w:t>Brian Kydd</w:t>
            </w:r>
          </w:p>
        </w:tc>
        <w:tc>
          <w:tcPr>
            <w:tcW w:w="4507" w:type="dxa"/>
            <w:tcBorders>
              <w:top w:val="single" w:sz="6" w:space="0" w:color="auto"/>
              <w:left w:val="single" w:sz="6" w:space="0" w:color="auto"/>
              <w:bottom w:val="nil"/>
              <w:right w:val="double" w:sz="6" w:space="0" w:color="auto"/>
            </w:tcBorders>
          </w:tcPr>
          <w:p w:rsidR="0048513A" w:rsidRDefault="0048513A" w:rsidP="00FA4BC9">
            <w:pPr>
              <w:rPr>
                <w:rFonts w:ascii="Times New Roman" w:hAnsi="Times New Roman" w:cs="Times New Roman"/>
              </w:rPr>
            </w:pPr>
          </w:p>
          <w:p w:rsidR="0004080D" w:rsidRPr="0004080D" w:rsidRDefault="0004080D" w:rsidP="00FA4BC9">
            <w:pPr>
              <w:rPr>
                <w:rFonts w:ascii="Times New Roman" w:hAnsi="Times New Roman" w:cs="Times New Roman"/>
              </w:rPr>
            </w:pPr>
            <w:r w:rsidRPr="0004080D">
              <w:rPr>
                <w:rFonts w:ascii="Times New Roman" w:hAnsi="Times New Roman" w:cs="Times New Roman"/>
              </w:rPr>
              <w:t>Wall steamer case, Kathleen Potter VS Rental Of Boston, Stant Enterprises</w:t>
            </w:r>
          </w:p>
        </w:tc>
      </w:tr>
      <w:tr w:rsidR="0048513A" w:rsidRPr="0048513A">
        <w:tblPrEx>
          <w:tblCellMar>
            <w:top w:w="0" w:type="dxa"/>
            <w:bottom w:w="0" w:type="dxa"/>
          </w:tblCellMar>
        </w:tblPrEx>
        <w:trPr>
          <w:trHeight w:val="720"/>
          <w:jc w:val="center"/>
        </w:trPr>
        <w:tc>
          <w:tcPr>
            <w:tcW w:w="3517" w:type="dxa"/>
            <w:tcBorders>
              <w:top w:val="single" w:sz="6" w:space="0" w:color="auto"/>
              <w:left w:val="double" w:sz="6" w:space="0" w:color="auto"/>
              <w:bottom w:val="nil"/>
              <w:right w:val="nil"/>
            </w:tcBorders>
          </w:tcPr>
          <w:p w:rsidR="0048513A" w:rsidRDefault="004E2671" w:rsidP="00FA4BC9">
            <w:pPr>
              <w:rPr>
                <w:rFonts w:ascii="Times New Roman" w:hAnsi="Times New Roman" w:cs="Times New Roman"/>
              </w:rPr>
            </w:pPr>
            <w:r>
              <w:rPr>
                <w:rFonts w:ascii="Times New Roman" w:hAnsi="Times New Roman" w:cs="Times New Roman"/>
              </w:rPr>
              <w:t>Liberty Mutual Group</w:t>
            </w:r>
          </w:p>
          <w:p w:rsidR="004E2671" w:rsidRPr="0048513A" w:rsidRDefault="004E2671" w:rsidP="00FA4BC9">
            <w:pPr>
              <w:rPr>
                <w:rFonts w:ascii="Times New Roman" w:hAnsi="Times New Roman" w:cs="Times New Roman"/>
              </w:rPr>
            </w:pPr>
            <w:r>
              <w:rPr>
                <w:rFonts w:ascii="Times New Roman" w:hAnsi="Times New Roman" w:cs="Times New Roman"/>
              </w:rPr>
              <w:t>Weston, MA</w:t>
            </w:r>
          </w:p>
        </w:tc>
        <w:tc>
          <w:tcPr>
            <w:tcW w:w="2430" w:type="dxa"/>
            <w:tcBorders>
              <w:top w:val="single" w:sz="6" w:space="0" w:color="auto"/>
              <w:left w:val="single" w:sz="6" w:space="0" w:color="auto"/>
              <w:bottom w:val="nil"/>
              <w:right w:val="nil"/>
            </w:tcBorders>
          </w:tcPr>
          <w:p w:rsidR="0048513A" w:rsidRPr="0048513A" w:rsidRDefault="004E2671" w:rsidP="00FA4BC9">
            <w:pPr>
              <w:rPr>
                <w:rFonts w:ascii="Times New Roman" w:hAnsi="Times New Roman" w:cs="Times New Roman"/>
              </w:rPr>
            </w:pPr>
            <w:r>
              <w:rPr>
                <w:rFonts w:ascii="Times New Roman" w:hAnsi="Times New Roman" w:cs="Times New Roman"/>
              </w:rPr>
              <w:t>Barry Cheskin</w:t>
            </w:r>
          </w:p>
        </w:tc>
        <w:tc>
          <w:tcPr>
            <w:tcW w:w="4507" w:type="dxa"/>
            <w:tcBorders>
              <w:top w:val="single" w:sz="6" w:space="0" w:color="auto"/>
              <w:left w:val="single" w:sz="6" w:space="0" w:color="auto"/>
              <w:bottom w:val="single" w:sz="6" w:space="0" w:color="auto"/>
              <w:right w:val="double" w:sz="6" w:space="0" w:color="auto"/>
            </w:tcBorders>
          </w:tcPr>
          <w:p w:rsidR="0048513A" w:rsidRDefault="004E2671" w:rsidP="00FA4BC9">
            <w:pPr>
              <w:rPr>
                <w:rFonts w:ascii="Times New Roman" w:hAnsi="Times New Roman" w:cs="Times New Roman"/>
              </w:rPr>
            </w:pPr>
            <w:r>
              <w:rPr>
                <w:rFonts w:ascii="Times New Roman" w:hAnsi="Times New Roman" w:cs="Times New Roman"/>
              </w:rPr>
              <w:t>Rhode Island Power plant Fire</w:t>
            </w:r>
          </w:p>
          <w:p w:rsidR="004E2671" w:rsidRPr="0048513A" w:rsidRDefault="004E2671" w:rsidP="00FA4BC9">
            <w:pPr>
              <w:rPr>
                <w:rFonts w:ascii="Times New Roman" w:hAnsi="Times New Roman" w:cs="Times New Roman"/>
              </w:rPr>
            </w:pPr>
            <w:r>
              <w:rPr>
                <w:rFonts w:ascii="Times New Roman" w:hAnsi="Times New Roman" w:cs="Times New Roman"/>
              </w:rPr>
              <w:t>Due to welding on plant outer structure</w:t>
            </w:r>
          </w:p>
        </w:tc>
      </w:tr>
      <w:tr w:rsidR="0048513A" w:rsidRPr="0048513A">
        <w:tblPrEx>
          <w:tblCellMar>
            <w:top w:w="0" w:type="dxa"/>
            <w:bottom w:w="0" w:type="dxa"/>
          </w:tblCellMar>
        </w:tblPrEx>
        <w:trPr>
          <w:trHeight w:val="720"/>
          <w:jc w:val="center"/>
        </w:trPr>
        <w:tc>
          <w:tcPr>
            <w:tcW w:w="3517" w:type="dxa"/>
            <w:tcBorders>
              <w:top w:val="single" w:sz="6" w:space="0" w:color="auto"/>
              <w:left w:val="double" w:sz="6" w:space="0" w:color="auto"/>
              <w:bottom w:val="single" w:sz="6" w:space="0" w:color="auto"/>
              <w:right w:val="nil"/>
            </w:tcBorders>
          </w:tcPr>
          <w:p w:rsidR="0048513A" w:rsidRDefault="004E2671" w:rsidP="00FA4BC9">
            <w:pPr>
              <w:rPr>
                <w:rFonts w:ascii="Times New Roman" w:hAnsi="Times New Roman" w:cs="Times New Roman"/>
              </w:rPr>
            </w:pPr>
            <w:r>
              <w:rPr>
                <w:rFonts w:ascii="Times New Roman" w:hAnsi="Times New Roman" w:cs="Times New Roman"/>
              </w:rPr>
              <w:t>David Malik</w:t>
            </w:r>
          </w:p>
          <w:p w:rsidR="004E2671" w:rsidRDefault="004E2671" w:rsidP="00FA4BC9">
            <w:pPr>
              <w:rPr>
                <w:rFonts w:ascii="Times New Roman" w:hAnsi="Times New Roman" w:cs="Times New Roman"/>
              </w:rPr>
            </w:pPr>
            <w:r>
              <w:rPr>
                <w:rFonts w:ascii="Times New Roman" w:hAnsi="Times New Roman" w:cs="Times New Roman"/>
              </w:rPr>
              <w:t>Attorney At Law</w:t>
            </w:r>
          </w:p>
          <w:p w:rsidR="004E2671" w:rsidRPr="0048513A" w:rsidRDefault="004E2671" w:rsidP="00FA4BC9">
            <w:pPr>
              <w:rPr>
                <w:rFonts w:ascii="Times New Roman" w:hAnsi="Times New Roman" w:cs="Times New Roman"/>
              </w:rPr>
            </w:pPr>
            <w:r>
              <w:rPr>
                <w:rFonts w:ascii="Times New Roman" w:hAnsi="Times New Roman" w:cs="Times New Roman"/>
              </w:rPr>
              <w:t>Chesterland, Ohio</w:t>
            </w:r>
          </w:p>
        </w:tc>
        <w:tc>
          <w:tcPr>
            <w:tcW w:w="2430" w:type="dxa"/>
            <w:tcBorders>
              <w:top w:val="single" w:sz="6" w:space="0" w:color="auto"/>
              <w:left w:val="single" w:sz="6" w:space="0" w:color="auto"/>
              <w:bottom w:val="single" w:sz="6" w:space="0" w:color="auto"/>
              <w:right w:val="nil"/>
            </w:tcBorders>
          </w:tcPr>
          <w:p w:rsidR="004E2671" w:rsidRDefault="004E2671" w:rsidP="004E2671">
            <w:pPr>
              <w:rPr>
                <w:rFonts w:ascii="Times New Roman" w:hAnsi="Times New Roman" w:cs="Times New Roman"/>
              </w:rPr>
            </w:pPr>
            <w:r>
              <w:rPr>
                <w:rFonts w:ascii="Times New Roman" w:hAnsi="Times New Roman" w:cs="Times New Roman"/>
              </w:rPr>
              <w:t>David Malik</w:t>
            </w:r>
          </w:p>
          <w:p w:rsidR="0048513A" w:rsidRPr="0048513A" w:rsidRDefault="0048513A" w:rsidP="00FA4BC9">
            <w:pPr>
              <w:rPr>
                <w:rFonts w:ascii="Times New Roman" w:hAnsi="Times New Roman" w:cs="Times New Roman"/>
              </w:rPr>
            </w:pPr>
          </w:p>
        </w:tc>
        <w:tc>
          <w:tcPr>
            <w:tcW w:w="4507" w:type="dxa"/>
            <w:tcBorders>
              <w:top w:val="single" w:sz="6" w:space="0" w:color="auto"/>
              <w:left w:val="single" w:sz="6" w:space="0" w:color="auto"/>
              <w:bottom w:val="single" w:sz="6" w:space="0" w:color="auto"/>
              <w:right w:val="double" w:sz="6" w:space="0" w:color="auto"/>
            </w:tcBorders>
          </w:tcPr>
          <w:p w:rsidR="0048513A" w:rsidRPr="0048513A" w:rsidRDefault="004E2671" w:rsidP="00FA4BC9">
            <w:pPr>
              <w:rPr>
                <w:rFonts w:ascii="Times New Roman" w:hAnsi="Times New Roman" w:cs="Times New Roman"/>
              </w:rPr>
            </w:pPr>
            <w:r>
              <w:rPr>
                <w:rFonts w:ascii="Times New Roman" w:hAnsi="Times New Roman" w:cs="Times New Roman"/>
              </w:rPr>
              <w:t>Pressure reducing valve failure during repair activities</w:t>
            </w:r>
          </w:p>
        </w:tc>
      </w:tr>
      <w:tr w:rsidR="0048513A" w:rsidRPr="0048513A">
        <w:tblPrEx>
          <w:tblCellMar>
            <w:top w:w="0" w:type="dxa"/>
            <w:bottom w:w="0" w:type="dxa"/>
          </w:tblCellMar>
        </w:tblPrEx>
        <w:trPr>
          <w:trHeight w:val="720"/>
          <w:jc w:val="center"/>
        </w:trPr>
        <w:tc>
          <w:tcPr>
            <w:tcW w:w="3517" w:type="dxa"/>
            <w:tcBorders>
              <w:top w:val="single" w:sz="6" w:space="0" w:color="auto"/>
              <w:left w:val="double" w:sz="6" w:space="0" w:color="auto"/>
              <w:bottom w:val="single" w:sz="6" w:space="0" w:color="auto"/>
              <w:right w:val="nil"/>
            </w:tcBorders>
          </w:tcPr>
          <w:p w:rsidR="0048513A" w:rsidRPr="0048513A" w:rsidRDefault="004E2671" w:rsidP="00FA4BC9">
            <w:pPr>
              <w:rPr>
                <w:rFonts w:ascii="Times New Roman" w:hAnsi="Times New Roman" w:cs="Times New Roman"/>
              </w:rPr>
            </w:pPr>
            <w:r>
              <w:rPr>
                <w:rFonts w:ascii="Times New Roman" w:hAnsi="Times New Roman" w:cs="Times New Roman"/>
              </w:rPr>
              <w:t>Mintz, Levin, Cohn &amp; Ferris</w:t>
            </w:r>
          </w:p>
        </w:tc>
        <w:tc>
          <w:tcPr>
            <w:tcW w:w="2430" w:type="dxa"/>
            <w:tcBorders>
              <w:top w:val="single" w:sz="6" w:space="0" w:color="auto"/>
              <w:left w:val="single" w:sz="6" w:space="0" w:color="auto"/>
              <w:bottom w:val="single" w:sz="6" w:space="0" w:color="auto"/>
              <w:right w:val="nil"/>
            </w:tcBorders>
          </w:tcPr>
          <w:p w:rsidR="0048513A" w:rsidRPr="0048513A" w:rsidRDefault="004E2671" w:rsidP="00FA4BC9">
            <w:pPr>
              <w:rPr>
                <w:rFonts w:ascii="Times New Roman" w:hAnsi="Times New Roman" w:cs="Times New Roman"/>
              </w:rPr>
            </w:pPr>
            <w:r>
              <w:rPr>
                <w:rFonts w:ascii="Times New Roman" w:hAnsi="Times New Roman" w:cs="Times New Roman"/>
              </w:rPr>
              <w:t>Kathleen Brink</w:t>
            </w:r>
          </w:p>
        </w:tc>
        <w:tc>
          <w:tcPr>
            <w:tcW w:w="4507" w:type="dxa"/>
            <w:tcBorders>
              <w:top w:val="single" w:sz="6" w:space="0" w:color="auto"/>
              <w:left w:val="single" w:sz="6" w:space="0" w:color="auto"/>
              <w:bottom w:val="single" w:sz="6" w:space="0" w:color="auto"/>
              <w:right w:val="double" w:sz="6" w:space="0" w:color="auto"/>
            </w:tcBorders>
          </w:tcPr>
          <w:p w:rsidR="0048513A" w:rsidRPr="0048513A" w:rsidRDefault="004E2671" w:rsidP="00FA4BC9">
            <w:pPr>
              <w:rPr>
                <w:rFonts w:ascii="Times New Roman" w:hAnsi="Times New Roman" w:cs="Times New Roman"/>
              </w:rPr>
            </w:pPr>
            <w:r>
              <w:rPr>
                <w:rFonts w:ascii="Times New Roman" w:hAnsi="Times New Roman" w:cs="Times New Roman"/>
              </w:rPr>
              <w:t>Freezing/water loss. Line to humidifier froze and burst, damaging dwelling and contents.</w:t>
            </w:r>
          </w:p>
        </w:tc>
      </w:tr>
    </w:tbl>
    <w:p w:rsidR="0048513A" w:rsidRPr="0048513A" w:rsidRDefault="0048513A" w:rsidP="0048513A">
      <w:pPr>
        <w:jc w:val="both"/>
        <w:rPr>
          <w:rFonts w:ascii="Times New Roman" w:hAnsi="Times New Roman" w:cs="Times New Roman"/>
        </w:rPr>
      </w:pPr>
    </w:p>
    <w:p w:rsidR="00F21D1B" w:rsidRPr="0048513A" w:rsidRDefault="00F21D1B" w:rsidP="0048513A">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s>
        <w:rPr>
          <w:rFonts w:ascii="Times New Roman" w:hAnsi="Times New Roman" w:cs="Times New Roman"/>
        </w:rPr>
      </w:pPr>
    </w:p>
    <w:sectPr w:rsidR="00F21D1B" w:rsidRPr="0048513A" w:rsidSect="00352974">
      <w:footerReference w:type="default" r:id="rId10"/>
      <w:endnotePr>
        <w:numFmt w:val="decimal"/>
      </w:endnotePr>
      <w:pgSz w:w="12240" w:h="15840"/>
      <w:pgMar w:top="1008" w:right="893" w:bottom="475" w:left="8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5D" w:rsidRDefault="00C2415D">
      <w:r>
        <w:separator/>
      </w:r>
    </w:p>
  </w:endnote>
  <w:endnote w:type="continuationSeparator" w:id="0">
    <w:p w:rsidR="00C2415D" w:rsidRDefault="00C2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nica">
    <w:altName w:val="Arial Narro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4E" w:rsidRDefault="0051704E">
    <w:pPr>
      <w:jc w:val="right"/>
      <w:rPr>
        <w:rFonts w:ascii="Helvenica" w:hAnsi="Helvenica" w:cs="Helvenica"/>
        <w:sz w:val="16"/>
        <w:szCs w:val="16"/>
      </w:rPr>
    </w:pPr>
    <w:r>
      <w:rPr>
        <w:rFonts w:ascii="Helvenica" w:hAnsi="Helvenica" w:cs="Helvenica"/>
        <w:sz w:val="16"/>
        <w:szCs w:val="16"/>
      </w:rPr>
      <w:t xml:space="preserve">Rev. </w:t>
    </w:r>
    <w:r w:rsidR="00AF783F">
      <w:rPr>
        <w:rFonts w:ascii="Helvenica" w:hAnsi="Helvenica" w:cs="Helvenica"/>
        <w:sz w:val="16"/>
        <w:szCs w:val="16"/>
      </w:rPr>
      <w:t>2</w:t>
    </w:r>
    <w:r>
      <w:rPr>
        <w:rFonts w:ascii="Helvenica" w:hAnsi="Helvenica" w:cs="Helvenica"/>
        <w:sz w:val="16"/>
        <w:szCs w:val="16"/>
      </w:rPr>
      <w:t>/</w:t>
    </w:r>
    <w:r w:rsidR="00AF783F">
      <w:rPr>
        <w:rFonts w:ascii="Helvenica" w:hAnsi="Helvenica" w:cs="Helvenica"/>
        <w:sz w:val="16"/>
        <w:szCs w:val="16"/>
      </w:rPr>
      <w:t>10</w:t>
    </w:r>
    <w:r>
      <w:rPr>
        <w:rFonts w:ascii="Helvenica" w:hAnsi="Helvenica" w:cs="Helvenica"/>
        <w:sz w:val="16"/>
        <w:szCs w:val="16"/>
      </w:rPr>
      <w:t>/0</w:t>
    </w:r>
    <w:r w:rsidR="00AF783F">
      <w:rPr>
        <w:rFonts w:ascii="Helvenica" w:hAnsi="Helvenica" w:cs="Helvenica"/>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5D" w:rsidRDefault="00C2415D">
      <w:r>
        <w:separator/>
      </w:r>
    </w:p>
  </w:footnote>
  <w:footnote w:type="continuationSeparator" w:id="0">
    <w:p w:rsidR="00C2415D" w:rsidRDefault="00C24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4C9"/>
    <w:multiLevelType w:val="singleLevel"/>
    <w:tmpl w:val="A7F84F2C"/>
    <w:lvl w:ilvl="0">
      <w:start w:val="1"/>
      <w:numFmt w:val="none"/>
      <w:lvlText w:val=""/>
      <w:legacy w:legacy="1" w:legacySpace="120" w:legacyIndent="360"/>
      <w:lvlJc w:val="left"/>
      <w:pPr>
        <w:ind w:left="720" w:hanging="360"/>
      </w:pPr>
      <w:rPr>
        <w:rFonts w:ascii="Symbol" w:hAnsi="Symbol" w:cs="Symbol" w:hint="default"/>
      </w:rPr>
    </w:lvl>
  </w:abstractNum>
  <w:abstractNum w:abstractNumId="1">
    <w:nsid w:val="180C3D09"/>
    <w:multiLevelType w:val="singleLevel"/>
    <w:tmpl w:val="A7F84F2C"/>
    <w:lvl w:ilvl="0">
      <w:start w:val="1"/>
      <w:numFmt w:val="none"/>
      <w:lvlText w:val=""/>
      <w:legacy w:legacy="1" w:legacySpace="120" w:legacyIndent="360"/>
      <w:lvlJc w:val="left"/>
      <w:pPr>
        <w:ind w:left="720" w:hanging="360"/>
      </w:pPr>
      <w:rPr>
        <w:rFonts w:ascii="Symbol" w:hAnsi="Symbol" w:cs="Symbol" w:hint="default"/>
      </w:rPr>
    </w:lvl>
  </w:abstractNum>
  <w:abstractNum w:abstractNumId="2">
    <w:nsid w:val="263D3C1F"/>
    <w:multiLevelType w:val="singleLevel"/>
    <w:tmpl w:val="A7F84F2C"/>
    <w:lvl w:ilvl="0">
      <w:start w:val="1"/>
      <w:numFmt w:val="none"/>
      <w:lvlText w:val=""/>
      <w:legacy w:legacy="1" w:legacySpace="120" w:legacyIndent="360"/>
      <w:lvlJc w:val="left"/>
      <w:pPr>
        <w:ind w:left="720" w:hanging="360"/>
      </w:pPr>
      <w:rPr>
        <w:rFonts w:ascii="Symbol" w:hAnsi="Symbol" w:cs="Symbol" w:hint="default"/>
      </w:rPr>
    </w:lvl>
  </w:abstractNum>
  <w:abstractNum w:abstractNumId="3">
    <w:nsid w:val="551F49A7"/>
    <w:multiLevelType w:val="singleLevel"/>
    <w:tmpl w:val="A7F84F2C"/>
    <w:lvl w:ilvl="0">
      <w:start w:val="1"/>
      <w:numFmt w:val="none"/>
      <w:lvlText w:val=""/>
      <w:legacy w:legacy="1" w:legacySpace="120" w:legacyIndent="360"/>
      <w:lvlJc w:val="left"/>
      <w:pPr>
        <w:ind w:left="720" w:hanging="360"/>
      </w:pPr>
      <w:rPr>
        <w:rFonts w:ascii="Symbol" w:hAnsi="Symbol" w:cs="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1B"/>
    <w:rsid w:val="0004080D"/>
    <w:rsid w:val="000B4360"/>
    <w:rsid w:val="001B29BC"/>
    <w:rsid w:val="001E5EFA"/>
    <w:rsid w:val="00310CDF"/>
    <w:rsid w:val="003220BF"/>
    <w:rsid w:val="00352974"/>
    <w:rsid w:val="004436E3"/>
    <w:rsid w:val="0048513A"/>
    <w:rsid w:val="004E2671"/>
    <w:rsid w:val="0051704E"/>
    <w:rsid w:val="00597EE0"/>
    <w:rsid w:val="00654D92"/>
    <w:rsid w:val="00690B4C"/>
    <w:rsid w:val="00926524"/>
    <w:rsid w:val="00973157"/>
    <w:rsid w:val="009C4A52"/>
    <w:rsid w:val="00AF783F"/>
    <w:rsid w:val="00C2415D"/>
    <w:rsid w:val="00D570B8"/>
    <w:rsid w:val="00D96B21"/>
    <w:rsid w:val="00DC515C"/>
    <w:rsid w:val="00E3549D"/>
    <w:rsid w:val="00E47D9D"/>
    <w:rsid w:val="00F21D1B"/>
    <w:rsid w:val="00FA4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chnical">
    <w:name w:val="1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2Technical">
    <w:name w:val="2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3Technical">
    <w:name w:val="3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4Technical">
    <w:name w:val="4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5Technical">
    <w:name w:val="5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6Technical">
    <w:name w:val="6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7Technical">
    <w:name w:val="7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8Technical">
    <w:name w:val="8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1Document">
    <w:name w:val="1Document"/>
    <w:uiPriority w:val="99"/>
    <w:pPr>
      <w:keepNext/>
      <w:widowControl w:val="0"/>
      <w:autoSpaceDE w:val="0"/>
      <w:autoSpaceDN w:val="0"/>
      <w:adjustRightInd w:val="0"/>
      <w:spacing w:after="0" w:line="240" w:lineRule="auto"/>
      <w:jc w:val="center"/>
    </w:pPr>
    <w:rPr>
      <w:rFonts w:ascii="Courier" w:hAnsi="Courier" w:cs="Courier"/>
      <w:sz w:val="24"/>
      <w:szCs w:val="24"/>
    </w:rPr>
  </w:style>
  <w:style w:type="paragraph" w:customStyle="1" w:styleId="2Document">
    <w:name w:val="2Document"/>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3Document">
    <w:name w:val="3Document"/>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4Document">
    <w:name w:val="4Document"/>
    <w:uiPriority w:val="99"/>
    <w:pPr>
      <w:widowControl w:val="0"/>
      <w:autoSpaceDE w:val="0"/>
      <w:autoSpaceDN w:val="0"/>
      <w:adjustRightInd w:val="0"/>
      <w:spacing w:after="0" w:line="240" w:lineRule="auto"/>
    </w:pPr>
    <w:rPr>
      <w:rFonts w:ascii="Courier" w:hAnsi="Courier" w:cs="Courier"/>
      <w:sz w:val="24"/>
      <w:szCs w:val="24"/>
    </w:rPr>
  </w:style>
  <w:style w:type="paragraph" w:customStyle="1" w:styleId="5Document">
    <w:name w:val="5Document"/>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customStyle="1" w:styleId="6Document">
    <w:name w:val="6Document"/>
    <w:uiPriority w:val="99"/>
    <w:pPr>
      <w:widowControl w:val="0"/>
      <w:autoSpaceDE w:val="0"/>
      <w:autoSpaceDN w:val="0"/>
      <w:adjustRightInd w:val="0"/>
      <w:spacing w:after="0" w:line="240" w:lineRule="auto"/>
      <w:ind w:left="720" w:right="720"/>
      <w:jc w:val="both"/>
    </w:pPr>
    <w:rPr>
      <w:rFonts w:ascii="Courier" w:hAnsi="Courier" w:cs="Courier"/>
      <w:sz w:val="24"/>
      <w:szCs w:val="24"/>
    </w:rPr>
  </w:style>
  <w:style w:type="paragraph" w:customStyle="1" w:styleId="7Document">
    <w:name w:val="7Document"/>
    <w:uiPriority w:val="99"/>
    <w:pPr>
      <w:widowControl w:val="0"/>
      <w:autoSpaceDE w:val="0"/>
      <w:autoSpaceDN w:val="0"/>
      <w:adjustRightInd w:val="0"/>
      <w:spacing w:after="0" w:line="240" w:lineRule="auto"/>
      <w:ind w:left="1440"/>
      <w:jc w:val="both"/>
    </w:pPr>
    <w:rPr>
      <w:rFonts w:ascii="Courier" w:hAnsi="Courier" w:cs="Courier"/>
      <w:sz w:val="24"/>
      <w:szCs w:val="24"/>
    </w:rPr>
  </w:style>
  <w:style w:type="paragraph" w:customStyle="1" w:styleId="8Document">
    <w:name w:val="8Document"/>
    <w:uiPriority w:val="99"/>
    <w:pPr>
      <w:widowControl w:val="0"/>
      <w:autoSpaceDE w:val="0"/>
      <w:autoSpaceDN w:val="0"/>
      <w:adjustRightInd w:val="0"/>
      <w:spacing w:after="0" w:line="240" w:lineRule="auto"/>
      <w:ind w:left="1440" w:right="720"/>
      <w:jc w:val="both"/>
    </w:pPr>
    <w:rPr>
      <w:rFonts w:ascii="Courier" w:hAnsi="Courier" w:cs="Courier"/>
      <w:sz w:val="24"/>
      <w:szCs w:val="24"/>
    </w:rPr>
  </w:style>
  <w:style w:type="character" w:customStyle="1" w:styleId="DocInit">
    <w:name w:val="Doc Init"/>
    <w:uiPriority w:val="99"/>
  </w:style>
  <w:style w:type="paragraph" w:customStyle="1" w:styleId="Bibliogrphy">
    <w:name w:val="Bibliogrphy"/>
    <w:uiPriority w:val="99"/>
    <w:pPr>
      <w:widowControl w:val="0"/>
      <w:autoSpaceDE w:val="0"/>
      <w:autoSpaceDN w:val="0"/>
      <w:adjustRightInd w:val="0"/>
      <w:spacing w:after="0" w:line="240" w:lineRule="auto"/>
      <w:ind w:left="720" w:hanging="720"/>
    </w:pPr>
    <w:rPr>
      <w:rFonts w:ascii="Courier" w:hAnsi="Courier" w:cs="Courier"/>
      <w:sz w:val="24"/>
      <w:szCs w:val="24"/>
    </w:rPr>
  </w:style>
  <w:style w:type="paragraph" w:customStyle="1" w:styleId="RightPar8">
    <w:name w:val="Right Par[8]"/>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pPr>
    <w:rPr>
      <w:rFonts w:ascii="Courier" w:hAnsi="Courier" w:cs="Courier"/>
      <w:sz w:val="24"/>
      <w:szCs w:val="24"/>
    </w:rPr>
  </w:style>
  <w:style w:type="paragraph" w:customStyle="1" w:styleId="RightPar7">
    <w:name w:val="Right Par[7]"/>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10800"/>
    </w:pPr>
    <w:rPr>
      <w:rFonts w:ascii="Courier" w:hAnsi="Courier" w:cs="Courier"/>
      <w:sz w:val="24"/>
      <w:szCs w:val="24"/>
    </w:rPr>
  </w:style>
  <w:style w:type="paragraph" w:customStyle="1" w:styleId="RightPar6">
    <w:name w:val="Right Par[6]"/>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9360"/>
    </w:pPr>
    <w:rPr>
      <w:rFonts w:ascii="Courier" w:hAnsi="Courier" w:cs="Courier"/>
      <w:sz w:val="24"/>
      <w:szCs w:val="24"/>
    </w:rPr>
  </w:style>
  <w:style w:type="paragraph" w:customStyle="1" w:styleId="RightPar5">
    <w:name w:val="Right Par[5]"/>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920"/>
    </w:pPr>
    <w:rPr>
      <w:rFonts w:ascii="Courier" w:hAnsi="Courier" w:cs="Courier"/>
      <w:sz w:val="24"/>
      <w:szCs w:val="24"/>
    </w:rPr>
  </w:style>
  <w:style w:type="paragraph" w:customStyle="1" w:styleId="RightPar4">
    <w:name w:val="Right Par[4]"/>
    <w:uiPriority w:val="99"/>
    <w:pPr>
      <w:widowControl w:val="0"/>
      <w:tabs>
        <w:tab w:val="left" w:pos="720"/>
        <w:tab w:val="left" w:pos="1440"/>
        <w:tab w:val="left" w:pos="2160"/>
        <w:tab w:val="left" w:pos="2880"/>
      </w:tabs>
      <w:autoSpaceDE w:val="0"/>
      <w:autoSpaceDN w:val="0"/>
      <w:adjustRightInd w:val="0"/>
      <w:spacing w:after="0" w:line="240" w:lineRule="auto"/>
      <w:ind w:left="2880" w:hanging="6480"/>
    </w:pPr>
    <w:rPr>
      <w:rFonts w:ascii="Courier" w:hAnsi="Courier" w:cs="Courier"/>
      <w:sz w:val="24"/>
      <w:szCs w:val="24"/>
    </w:rPr>
  </w:style>
  <w:style w:type="paragraph" w:customStyle="1" w:styleId="RightPar3">
    <w:name w:val="Right Par[3]"/>
    <w:uiPriority w:val="99"/>
    <w:pPr>
      <w:widowControl w:val="0"/>
      <w:tabs>
        <w:tab w:val="left" w:pos="720"/>
        <w:tab w:val="left" w:pos="1440"/>
        <w:tab w:val="left" w:pos="2160"/>
      </w:tabs>
      <w:autoSpaceDE w:val="0"/>
      <w:autoSpaceDN w:val="0"/>
      <w:adjustRightInd w:val="0"/>
      <w:spacing w:after="0" w:line="240" w:lineRule="auto"/>
      <w:ind w:left="2160" w:hanging="5040"/>
    </w:pPr>
    <w:rPr>
      <w:rFonts w:ascii="Courier" w:hAnsi="Courier" w:cs="Courier"/>
      <w:sz w:val="24"/>
      <w:szCs w:val="24"/>
    </w:rPr>
  </w:style>
  <w:style w:type="paragraph" w:customStyle="1" w:styleId="RightPar2">
    <w:name w:val="Right Par[2]"/>
    <w:uiPriority w:val="99"/>
    <w:pPr>
      <w:widowControl w:val="0"/>
      <w:tabs>
        <w:tab w:val="left" w:pos="720"/>
        <w:tab w:val="left" w:pos="1440"/>
      </w:tabs>
      <w:autoSpaceDE w:val="0"/>
      <w:autoSpaceDN w:val="0"/>
      <w:adjustRightInd w:val="0"/>
      <w:spacing w:after="0" w:line="240" w:lineRule="auto"/>
      <w:ind w:left="1440" w:hanging="3600"/>
    </w:pPr>
    <w:rPr>
      <w:rFonts w:ascii="Courier" w:hAnsi="Courier" w:cs="Courier"/>
      <w:sz w:val="24"/>
      <w:szCs w:val="24"/>
    </w:rPr>
  </w:style>
  <w:style w:type="paragraph" w:customStyle="1" w:styleId="RightPar1">
    <w:name w:val="Right Par[1]"/>
    <w:uiPriority w:val="99"/>
    <w:pPr>
      <w:widowControl w:val="0"/>
      <w:tabs>
        <w:tab w:val="left" w:pos="720"/>
      </w:tabs>
      <w:autoSpaceDE w:val="0"/>
      <w:autoSpaceDN w:val="0"/>
      <w:adjustRightInd w:val="0"/>
      <w:spacing w:after="0" w:line="240" w:lineRule="auto"/>
      <w:ind w:left="720" w:hanging="2160"/>
    </w:pPr>
    <w:rPr>
      <w:rFonts w:ascii="Courier" w:hAnsi="Courier" w:cs="Courie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Courier"/>
      <w:sz w:val="20"/>
      <w:szCs w:val="20"/>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sid w:val="0048513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chnical">
    <w:name w:val="1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2Technical">
    <w:name w:val="2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3Technical">
    <w:name w:val="3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4Technical">
    <w:name w:val="4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5Technical">
    <w:name w:val="5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6Technical">
    <w:name w:val="6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7Technical">
    <w:name w:val="7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8Technical">
    <w:name w:val="8Technical"/>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1Document">
    <w:name w:val="1Document"/>
    <w:uiPriority w:val="99"/>
    <w:pPr>
      <w:keepNext/>
      <w:widowControl w:val="0"/>
      <w:autoSpaceDE w:val="0"/>
      <w:autoSpaceDN w:val="0"/>
      <w:adjustRightInd w:val="0"/>
      <w:spacing w:after="0" w:line="240" w:lineRule="auto"/>
      <w:jc w:val="center"/>
    </w:pPr>
    <w:rPr>
      <w:rFonts w:ascii="Courier" w:hAnsi="Courier" w:cs="Courier"/>
      <w:sz w:val="24"/>
      <w:szCs w:val="24"/>
    </w:rPr>
  </w:style>
  <w:style w:type="paragraph" w:customStyle="1" w:styleId="2Document">
    <w:name w:val="2Document"/>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3Document">
    <w:name w:val="3Document"/>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4Document">
    <w:name w:val="4Document"/>
    <w:uiPriority w:val="99"/>
    <w:pPr>
      <w:widowControl w:val="0"/>
      <w:autoSpaceDE w:val="0"/>
      <w:autoSpaceDN w:val="0"/>
      <w:adjustRightInd w:val="0"/>
      <w:spacing w:after="0" w:line="240" w:lineRule="auto"/>
    </w:pPr>
    <w:rPr>
      <w:rFonts w:ascii="Courier" w:hAnsi="Courier" w:cs="Courier"/>
      <w:sz w:val="24"/>
      <w:szCs w:val="24"/>
    </w:rPr>
  </w:style>
  <w:style w:type="paragraph" w:customStyle="1" w:styleId="5Document">
    <w:name w:val="5Document"/>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customStyle="1" w:styleId="6Document">
    <w:name w:val="6Document"/>
    <w:uiPriority w:val="99"/>
    <w:pPr>
      <w:widowControl w:val="0"/>
      <w:autoSpaceDE w:val="0"/>
      <w:autoSpaceDN w:val="0"/>
      <w:adjustRightInd w:val="0"/>
      <w:spacing w:after="0" w:line="240" w:lineRule="auto"/>
      <w:ind w:left="720" w:right="720"/>
      <w:jc w:val="both"/>
    </w:pPr>
    <w:rPr>
      <w:rFonts w:ascii="Courier" w:hAnsi="Courier" w:cs="Courier"/>
      <w:sz w:val="24"/>
      <w:szCs w:val="24"/>
    </w:rPr>
  </w:style>
  <w:style w:type="paragraph" w:customStyle="1" w:styleId="7Document">
    <w:name w:val="7Document"/>
    <w:uiPriority w:val="99"/>
    <w:pPr>
      <w:widowControl w:val="0"/>
      <w:autoSpaceDE w:val="0"/>
      <w:autoSpaceDN w:val="0"/>
      <w:adjustRightInd w:val="0"/>
      <w:spacing w:after="0" w:line="240" w:lineRule="auto"/>
      <w:ind w:left="1440"/>
      <w:jc w:val="both"/>
    </w:pPr>
    <w:rPr>
      <w:rFonts w:ascii="Courier" w:hAnsi="Courier" w:cs="Courier"/>
      <w:sz w:val="24"/>
      <w:szCs w:val="24"/>
    </w:rPr>
  </w:style>
  <w:style w:type="paragraph" w:customStyle="1" w:styleId="8Document">
    <w:name w:val="8Document"/>
    <w:uiPriority w:val="99"/>
    <w:pPr>
      <w:widowControl w:val="0"/>
      <w:autoSpaceDE w:val="0"/>
      <w:autoSpaceDN w:val="0"/>
      <w:adjustRightInd w:val="0"/>
      <w:spacing w:after="0" w:line="240" w:lineRule="auto"/>
      <w:ind w:left="1440" w:right="720"/>
      <w:jc w:val="both"/>
    </w:pPr>
    <w:rPr>
      <w:rFonts w:ascii="Courier" w:hAnsi="Courier" w:cs="Courier"/>
      <w:sz w:val="24"/>
      <w:szCs w:val="24"/>
    </w:rPr>
  </w:style>
  <w:style w:type="character" w:customStyle="1" w:styleId="DocInit">
    <w:name w:val="Doc Init"/>
    <w:uiPriority w:val="99"/>
  </w:style>
  <w:style w:type="paragraph" w:customStyle="1" w:styleId="Bibliogrphy">
    <w:name w:val="Bibliogrphy"/>
    <w:uiPriority w:val="99"/>
    <w:pPr>
      <w:widowControl w:val="0"/>
      <w:autoSpaceDE w:val="0"/>
      <w:autoSpaceDN w:val="0"/>
      <w:adjustRightInd w:val="0"/>
      <w:spacing w:after="0" w:line="240" w:lineRule="auto"/>
      <w:ind w:left="720" w:hanging="720"/>
    </w:pPr>
    <w:rPr>
      <w:rFonts w:ascii="Courier" w:hAnsi="Courier" w:cs="Courier"/>
      <w:sz w:val="24"/>
      <w:szCs w:val="24"/>
    </w:rPr>
  </w:style>
  <w:style w:type="paragraph" w:customStyle="1" w:styleId="RightPar8">
    <w:name w:val="Right Par[8]"/>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pPr>
    <w:rPr>
      <w:rFonts w:ascii="Courier" w:hAnsi="Courier" w:cs="Courier"/>
      <w:sz w:val="24"/>
      <w:szCs w:val="24"/>
    </w:rPr>
  </w:style>
  <w:style w:type="paragraph" w:customStyle="1" w:styleId="RightPar7">
    <w:name w:val="Right Par[7]"/>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10800"/>
    </w:pPr>
    <w:rPr>
      <w:rFonts w:ascii="Courier" w:hAnsi="Courier" w:cs="Courier"/>
      <w:sz w:val="24"/>
      <w:szCs w:val="24"/>
    </w:rPr>
  </w:style>
  <w:style w:type="paragraph" w:customStyle="1" w:styleId="RightPar6">
    <w:name w:val="Right Par[6]"/>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9360"/>
    </w:pPr>
    <w:rPr>
      <w:rFonts w:ascii="Courier" w:hAnsi="Courier" w:cs="Courier"/>
      <w:sz w:val="24"/>
      <w:szCs w:val="24"/>
    </w:rPr>
  </w:style>
  <w:style w:type="paragraph" w:customStyle="1" w:styleId="RightPar5">
    <w:name w:val="Right Par[5]"/>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920"/>
    </w:pPr>
    <w:rPr>
      <w:rFonts w:ascii="Courier" w:hAnsi="Courier" w:cs="Courier"/>
      <w:sz w:val="24"/>
      <w:szCs w:val="24"/>
    </w:rPr>
  </w:style>
  <w:style w:type="paragraph" w:customStyle="1" w:styleId="RightPar4">
    <w:name w:val="Right Par[4]"/>
    <w:uiPriority w:val="99"/>
    <w:pPr>
      <w:widowControl w:val="0"/>
      <w:tabs>
        <w:tab w:val="left" w:pos="720"/>
        <w:tab w:val="left" w:pos="1440"/>
        <w:tab w:val="left" w:pos="2160"/>
        <w:tab w:val="left" w:pos="2880"/>
      </w:tabs>
      <w:autoSpaceDE w:val="0"/>
      <w:autoSpaceDN w:val="0"/>
      <w:adjustRightInd w:val="0"/>
      <w:spacing w:after="0" w:line="240" w:lineRule="auto"/>
      <w:ind w:left="2880" w:hanging="6480"/>
    </w:pPr>
    <w:rPr>
      <w:rFonts w:ascii="Courier" w:hAnsi="Courier" w:cs="Courier"/>
      <w:sz w:val="24"/>
      <w:szCs w:val="24"/>
    </w:rPr>
  </w:style>
  <w:style w:type="paragraph" w:customStyle="1" w:styleId="RightPar3">
    <w:name w:val="Right Par[3]"/>
    <w:uiPriority w:val="99"/>
    <w:pPr>
      <w:widowControl w:val="0"/>
      <w:tabs>
        <w:tab w:val="left" w:pos="720"/>
        <w:tab w:val="left" w:pos="1440"/>
        <w:tab w:val="left" w:pos="2160"/>
      </w:tabs>
      <w:autoSpaceDE w:val="0"/>
      <w:autoSpaceDN w:val="0"/>
      <w:adjustRightInd w:val="0"/>
      <w:spacing w:after="0" w:line="240" w:lineRule="auto"/>
      <w:ind w:left="2160" w:hanging="5040"/>
    </w:pPr>
    <w:rPr>
      <w:rFonts w:ascii="Courier" w:hAnsi="Courier" w:cs="Courier"/>
      <w:sz w:val="24"/>
      <w:szCs w:val="24"/>
    </w:rPr>
  </w:style>
  <w:style w:type="paragraph" w:customStyle="1" w:styleId="RightPar2">
    <w:name w:val="Right Par[2]"/>
    <w:uiPriority w:val="99"/>
    <w:pPr>
      <w:widowControl w:val="0"/>
      <w:tabs>
        <w:tab w:val="left" w:pos="720"/>
        <w:tab w:val="left" w:pos="1440"/>
      </w:tabs>
      <w:autoSpaceDE w:val="0"/>
      <w:autoSpaceDN w:val="0"/>
      <w:adjustRightInd w:val="0"/>
      <w:spacing w:after="0" w:line="240" w:lineRule="auto"/>
      <w:ind w:left="1440" w:hanging="3600"/>
    </w:pPr>
    <w:rPr>
      <w:rFonts w:ascii="Courier" w:hAnsi="Courier" w:cs="Courier"/>
      <w:sz w:val="24"/>
      <w:szCs w:val="24"/>
    </w:rPr>
  </w:style>
  <w:style w:type="paragraph" w:customStyle="1" w:styleId="RightPar1">
    <w:name w:val="Right Par[1]"/>
    <w:uiPriority w:val="99"/>
    <w:pPr>
      <w:widowControl w:val="0"/>
      <w:tabs>
        <w:tab w:val="left" w:pos="720"/>
      </w:tabs>
      <w:autoSpaceDE w:val="0"/>
      <w:autoSpaceDN w:val="0"/>
      <w:adjustRightInd w:val="0"/>
      <w:spacing w:after="0" w:line="240" w:lineRule="auto"/>
      <w:ind w:left="720" w:hanging="2160"/>
    </w:pPr>
    <w:rPr>
      <w:rFonts w:ascii="Courier" w:hAnsi="Courier" w:cs="Courie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Courier"/>
      <w:sz w:val="20"/>
      <w:szCs w:val="20"/>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sid w:val="0048513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ineeringassociateservic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as302@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5965</Characters>
  <Application>Microsoft Office Word</Application>
  <DocSecurity>0</DocSecurity>
  <Lines>49</Lines>
  <Paragraphs>13</Paragraphs>
  <ScaleCrop>false</ScaleCrop>
  <Company>EAS</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ASSOCIATE SERVICES</dc:title>
  <dc:creator>Mike</dc:creator>
  <cp:lastModifiedBy>W M Chesnut</cp:lastModifiedBy>
  <cp:revision>2</cp:revision>
  <cp:lastPrinted>2011-01-08T18:12:00Z</cp:lastPrinted>
  <dcterms:created xsi:type="dcterms:W3CDTF">2011-12-27T15:20:00Z</dcterms:created>
  <dcterms:modified xsi:type="dcterms:W3CDTF">2011-12-27T15:20:00Z</dcterms:modified>
</cp:coreProperties>
</file>